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D39" w:rsidRDefault="000E331E">
      <w:pPr>
        <w:pBdr>
          <w:top w:val="nil"/>
          <w:left w:val="nil"/>
          <w:bottom w:val="nil"/>
          <w:right w:val="nil"/>
          <w:between w:val="nil"/>
        </w:pBdr>
        <w:spacing w:line="366" w:lineRule="auto"/>
        <w:ind w:left="1908" w:right="-250"/>
        <w:rPr>
          <w:rFonts w:ascii="Times New Roman" w:eastAsia="Times New Roman" w:hAnsi="Times New Roman" w:cs="Times New Roman"/>
          <w:b/>
          <w:color w:val="FF0000"/>
          <w:sz w:val="32"/>
          <w:szCs w:val="32"/>
        </w:rPr>
      </w:pPr>
      <w:r>
        <w:rPr>
          <w:rFonts w:ascii="Times New Roman" w:eastAsia="Times New Roman" w:hAnsi="Times New Roman" w:cs="Times New Roman"/>
          <w:noProof/>
          <w:color w:val="FF0000"/>
        </w:rPr>
        <w:drawing>
          <wp:anchor distT="0" distB="0" distL="0" distR="0" simplePos="0" relativeHeight="251658240" behindDoc="1" locked="0" layoutInCell="1" hidden="0" allowOverlap="1">
            <wp:simplePos x="0" y="0"/>
            <wp:positionH relativeFrom="page">
              <wp:posOffset>555625</wp:posOffset>
            </wp:positionH>
            <wp:positionV relativeFrom="page">
              <wp:posOffset>695325</wp:posOffset>
            </wp:positionV>
            <wp:extent cx="1048385" cy="749935"/>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048385" cy="749935"/>
                    </a:xfrm>
                    <a:prstGeom prst="rect">
                      <a:avLst/>
                    </a:prstGeom>
                    <a:ln/>
                  </pic:spPr>
                </pic:pic>
              </a:graphicData>
            </a:graphic>
          </wp:anchor>
        </w:drawing>
      </w:r>
      <w:r>
        <w:rPr>
          <w:rFonts w:ascii="Times New Roman" w:eastAsia="Times New Roman" w:hAnsi="Times New Roman" w:cs="Times New Roman"/>
          <w:b/>
          <w:color w:val="000000"/>
          <w:sz w:val="32"/>
          <w:szCs w:val="32"/>
        </w:rPr>
        <w:t>ENGL 1301 047—English Composition I, FCF</w:t>
      </w:r>
    </w:p>
    <w:p w:rsidR="00C34D39" w:rsidRDefault="000E331E">
      <w:pPr>
        <w:pBdr>
          <w:top w:val="nil"/>
          <w:left w:val="nil"/>
          <w:bottom w:val="nil"/>
          <w:right w:val="nil"/>
          <w:between w:val="nil"/>
        </w:pBdr>
        <w:spacing w:line="279" w:lineRule="auto"/>
        <w:ind w:left="190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Course Syllabus: </w:t>
      </w:r>
      <w:r>
        <w:rPr>
          <w:rFonts w:ascii="Times New Roman" w:eastAsia="Times New Roman" w:hAnsi="Times New Roman" w:cs="Times New Roman"/>
          <w:color w:val="000000"/>
          <w:sz w:val="24"/>
          <w:szCs w:val="24"/>
        </w:rPr>
        <w:t>Fall 202</w:t>
      </w:r>
      <w:r>
        <w:rPr>
          <w:rFonts w:ascii="Times New Roman" w:eastAsia="Times New Roman" w:hAnsi="Times New Roman" w:cs="Times New Roman"/>
          <w:sz w:val="24"/>
          <w:szCs w:val="24"/>
        </w:rPr>
        <w:t>5</w:t>
      </w:r>
    </w:p>
    <w:p w:rsidR="00C34D39" w:rsidRDefault="000E331E">
      <w:pPr>
        <w:pBdr>
          <w:top w:val="nil"/>
          <w:left w:val="nil"/>
          <w:bottom w:val="nil"/>
          <w:right w:val="nil"/>
          <w:between w:val="nil"/>
        </w:pBdr>
        <w:spacing w:line="279" w:lineRule="auto"/>
        <w:ind w:left="1908"/>
        <w:rPr>
          <w:rFonts w:ascii="Times New Roman" w:eastAsia="Times New Roman" w:hAnsi="Times New Roman" w:cs="Times New Roman"/>
          <w:color w:val="000000"/>
          <w:sz w:val="4"/>
          <w:szCs w:val="4"/>
        </w:rPr>
      </w:pPr>
      <w:r>
        <w:rPr>
          <w:rFonts w:ascii="Times New Roman" w:eastAsia="Times New Roman" w:hAnsi="Times New Roman" w:cs="Times New Roman"/>
          <w:noProof/>
          <w:color w:val="000000"/>
          <w:sz w:val="6"/>
          <w:szCs w:val="6"/>
        </w:rPr>
        <w:drawing>
          <wp:inline distT="0" distB="0" distL="0" distR="0">
            <wp:extent cx="4846320" cy="381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846320" cy="38100"/>
                    </a:xfrm>
                    <a:prstGeom prst="rect">
                      <a:avLst/>
                    </a:prstGeom>
                    <a:ln/>
                  </pic:spPr>
                </pic:pic>
              </a:graphicData>
            </a:graphic>
          </wp:inline>
        </w:drawing>
      </w:r>
    </w:p>
    <w:p w:rsidR="00C34D39" w:rsidRDefault="00C34D39">
      <w:pPr>
        <w:pBdr>
          <w:top w:val="nil"/>
          <w:left w:val="nil"/>
          <w:bottom w:val="nil"/>
          <w:right w:val="nil"/>
          <w:between w:val="nil"/>
        </w:pBdr>
        <w:rPr>
          <w:rFonts w:ascii="Times New Roman" w:eastAsia="Times New Roman" w:hAnsi="Times New Roman" w:cs="Times New Roman"/>
          <w:color w:val="000000"/>
          <w:sz w:val="6"/>
          <w:szCs w:val="6"/>
        </w:rPr>
      </w:pPr>
    </w:p>
    <w:p w:rsidR="00C34D39" w:rsidRDefault="000E331E">
      <w:pPr>
        <w:pBdr>
          <w:top w:val="nil"/>
          <w:left w:val="nil"/>
          <w:bottom w:val="nil"/>
          <w:right w:val="nil"/>
          <w:between w:val="nil"/>
        </w:pBdr>
        <w:ind w:left="1908"/>
        <w:rPr>
          <w:rFonts w:ascii="Times New Roman" w:eastAsia="Times New Roman" w:hAnsi="Times New Roman" w:cs="Times New Roman"/>
          <w:color w:val="000000"/>
          <w:sz w:val="18"/>
          <w:szCs w:val="18"/>
        </w:rPr>
      </w:pPr>
      <w:r>
        <w:rPr>
          <w:rFonts w:ascii="Times New Roman" w:eastAsia="Times New Roman" w:hAnsi="Times New Roman" w:cs="Times New Roman"/>
          <w:b/>
          <w:i/>
          <w:color w:val="000000"/>
          <w:sz w:val="18"/>
          <w:szCs w:val="18"/>
        </w:rPr>
        <w:t>“Northeast Texas Community College exists to provide personal, dynamic learning experiences empowering students to succeed.”</w:t>
      </w:r>
    </w:p>
    <w:p w:rsidR="00C34D39" w:rsidRDefault="00C34D39">
      <w:pPr>
        <w:pBdr>
          <w:top w:val="nil"/>
          <w:left w:val="nil"/>
          <w:bottom w:val="nil"/>
          <w:right w:val="nil"/>
          <w:between w:val="nil"/>
        </w:pBdr>
        <w:ind w:left="1908"/>
        <w:rPr>
          <w:rFonts w:ascii="Times New Roman" w:eastAsia="Times New Roman" w:hAnsi="Times New Roman" w:cs="Times New Roman"/>
          <w:b/>
          <w:color w:val="FF0000"/>
          <w:sz w:val="24"/>
          <w:szCs w:val="24"/>
          <w:u w:val="single"/>
        </w:rPr>
      </w:pPr>
    </w:p>
    <w:p w:rsidR="00C34D39" w:rsidRDefault="000E331E">
      <w:pPr>
        <w:pBdr>
          <w:top w:val="nil"/>
          <w:left w:val="nil"/>
          <w:bottom w:val="nil"/>
          <w:right w:val="nil"/>
          <w:between w:val="nil"/>
        </w:pBdr>
        <w:ind w:left="1908"/>
        <w:rPr>
          <w:rFonts w:ascii="Times New Roman" w:eastAsia="Times New Roman" w:hAnsi="Times New Roman" w:cs="Times New Roman"/>
          <w:color w:val="FF0000"/>
          <w:sz w:val="28"/>
          <w:szCs w:val="28"/>
        </w:rPr>
      </w:pPr>
      <w:r>
        <w:rPr>
          <w:rFonts w:ascii="Times New Roman" w:eastAsia="Times New Roman" w:hAnsi="Times New Roman" w:cs="Times New Roman"/>
          <w:b/>
          <w:color w:val="000000"/>
          <w:sz w:val="28"/>
          <w:szCs w:val="28"/>
        </w:rPr>
        <w:t>Instructor: Lori Shaw</w:t>
      </w:r>
    </w:p>
    <w:p w:rsidR="00C34D39" w:rsidRDefault="000E331E">
      <w:pPr>
        <w:pBdr>
          <w:top w:val="nil"/>
          <w:left w:val="nil"/>
          <w:bottom w:val="nil"/>
          <w:right w:val="nil"/>
          <w:between w:val="nil"/>
        </w:pBdr>
        <w:spacing w:before="1"/>
        <w:ind w:left="1908" w:right="444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Office: </w:t>
      </w:r>
      <w:proofErr w:type="spellStart"/>
      <w:r>
        <w:rPr>
          <w:rFonts w:ascii="Times New Roman" w:eastAsia="Times New Roman" w:hAnsi="Times New Roman" w:cs="Times New Roman"/>
          <w:color w:val="000000"/>
          <w:sz w:val="24"/>
          <w:szCs w:val="24"/>
        </w:rPr>
        <w:t>Pewitt</w:t>
      </w:r>
      <w:proofErr w:type="spellEnd"/>
      <w:r>
        <w:rPr>
          <w:rFonts w:ascii="Times New Roman" w:eastAsia="Times New Roman" w:hAnsi="Times New Roman" w:cs="Times New Roman"/>
          <w:color w:val="000000"/>
          <w:sz w:val="24"/>
          <w:szCs w:val="24"/>
        </w:rPr>
        <w:t xml:space="preserve"> High School, Room 208</w:t>
      </w:r>
      <w:r>
        <w:rPr>
          <w:rFonts w:ascii="Times New Roman" w:eastAsia="Times New Roman" w:hAnsi="Times New Roman" w:cs="Times New Roman"/>
          <w:color w:val="000000"/>
          <w:sz w:val="24"/>
          <w:szCs w:val="24"/>
        </w:rPr>
        <w:t xml:space="preserve"> and email</w:t>
      </w:r>
    </w:p>
    <w:p w:rsidR="00C34D39" w:rsidRDefault="000E331E">
      <w:pPr>
        <w:pBdr>
          <w:top w:val="nil"/>
          <w:left w:val="nil"/>
          <w:bottom w:val="nil"/>
          <w:right w:val="nil"/>
          <w:between w:val="nil"/>
        </w:pBdr>
        <w:spacing w:before="1"/>
        <w:ind w:left="1908" w:right="110"/>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rPr>
        <w:t xml:space="preserve">Phone: </w:t>
      </w:r>
      <w:r>
        <w:rPr>
          <w:rFonts w:ascii="Times New Roman" w:eastAsia="Times New Roman" w:hAnsi="Times New Roman" w:cs="Times New Roman"/>
          <w:color w:val="000000"/>
          <w:sz w:val="24"/>
          <w:szCs w:val="24"/>
        </w:rPr>
        <w:t>(903)884-2293</w:t>
      </w:r>
    </w:p>
    <w:p w:rsidR="00C34D39" w:rsidRDefault="000E331E">
      <w:pPr>
        <w:pBdr>
          <w:top w:val="nil"/>
          <w:left w:val="nil"/>
          <w:bottom w:val="nil"/>
          <w:right w:val="nil"/>
          <w:between w:val="nil"/>
        </w:pBdr>
        <w:spacing w:before="1" w:after="120"/>
        <w:ind w:left="1195" w:firstLine="720"/>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rPr>
        <w:t xml:space="preserve">Email: </w:t>
      </w:r>
      <w:hyperlink r:id="rId7">
        <w:r>
          <w:rPr>
            <w:rFonts w:ascii="Times New Roman" w:eastAsia="Times New Roman" w:hAnsi="Times New Roman" w:cs="Times New Roman"/>
            <w:color w:val="1155CC"/>
            <w:sz w:val="24"/>
            <w:szCs w:val="24"/>
            <w:u w:val="single"/>
          </w:rPr>
          <w:t>Lshaw@ntcc.edu</w:t>
        </w:r>
      </w:hyperlink>
      <w:r>
        <w:rPr>
          <w:rFonts w:ascii="Times New Roman" w:eastAsia="Times New Roman" w:hAnsi="Times New Roman" w:cs="Times New Roman"/>
          <w:color w:val="000000"/>
          <w:sz w:val="24"/>
          <w:szCs w:val="24"/>
        </w:rPr>
        <w:t>; l</w:t>
      </w:r>
      <w:r>
        <w:rPr>
          <w:rFonts w:ascii="Times New Roman" w:eastAsia="Times New Roman" w:hAnsi="Times New Roman" w:cs="Times New Roman"/>
          <w:sz w:val="24"/>
          <w:szCs w:val="24"/>
        </w:rPr>
        <w:t>shaw@pewittcisd.net</w:t>
      </w:r>
    </w:p>
    <w:tbl>
      <w:tblPr>
        <w:tblStyle w:val="a"/>
        <w:tblW w:w="9990" w:type="dxa"/>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50"/>
        <w:gridCol w:w="1620"/>
        <w:gridCol w:w="1440"/>
        <w:gridCol w:w="1510"/>
        <w:gridCol w:w="1460"/>
        <w:gridCol w:w="1240"/>
        <w:gridCol w:w="1370"/>
      </w:tblGrid>
      <w:tr w:rsidR="00C34D39">
        <w:trPr>
          <w:trHeight w:val="287"/>
        </w:trPr>
        <w:tc>
          <w:tcPr>
            <w:tcW w:w="1350" w:type="dxa"/>
            <w:vMerge w:val="restart"/>
            <w:tcBorders>
              <w:right w:val="single" w:sz="6" w:space="0" w:color="000000"/>
            </w:tcBorders>
            <w:shd w:val="clear" w:color="auto" w:fill="FFFFFF"/>
          </w:tcPr>
          <w:p w:rsidR="00C34D39" w:rsidRDefault="000E331E">
            <w:pPr>
              <w:spacing w:before="12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Office </w:t>
            </w:r>
          </w:p>
          <w:p w:rsidR="00C34D39" w:rsidRDefault="000E331E">
            <w:pPr>
              <w:spacing w:before="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Hours</w:t>
            </w:r>
          </w:p>
        </w:tc>
        <w:tc>
          <w:tcPr>
            <w:tcW w:w="1620" w:type="dxa"/>
            <w:tcBorders>
              <w:left w:val="single" w:sz="6" w:space="0" w:color="000000"/>
              <w:bottom w:val="single" w:sz="6" w:space="0" w:color="000000"/>
              <w:right w:val="single" w:sz="6" w:space="0" w:color="000000"/>
            </w:tcBorders>
            <w:shd w:val="clear" w:color="auto" w:fill="FFFFFF"/>
          </w:tcPr>
          <w:p w:rsidR="00C34D39" w:rsidRDefault="000E331E">
            <w:pPr>
              <w:ind w:left="10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Monday</w:t>
            </w:r>
          </w:p>
        </w:tc>
        <w:tc>
          <w:tcPr>
            <w:tcW w:w="1440" w:type="dxa"/>
            <w:tcBorders>
              <w:left w:val="single" w:sz="6" w:space="0" w:color="000000"/>
              <w:bottom w:val="single" w:sz="6" w:space="0" w:color="000000"/>
              <w:right w:val="single" w:sz="6" w:space="0" w:color="000000"/>
            </w:tcBorders>
            <w:shd w:val="clear" w:color="auto" w:fill="FFFFFF"/>
          </w:tcPr>
          <w:p w:rsidR="00C34D39" w:rsidRDefault="000E331E">
            <w:pPr>
              <w:ind w:left="10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Tuesday</w:t>
            </w:r>
          </w:p>
        </w:tc>
        <w:tc>
          <w:tcPr>
            <w:tcW w:w="1510" w:type="dxa"/>
            <w:tcBorders>
              <w:left w:val="single" w:sz="6" w:space="0" w:color="000000"/>
              <w:bottom w:val="single" w:sz="6" w:space="0" w:color="000000"/>
              <w:right w:val="single" w:sz="6" w:space="0" w:color="000000"/>
            </w:tcBorders>
            <w:shd w:val="clear" w:color="auto" w:fill="auto"/>
          </w:tcPr>
          <w:p w:rsidR="00C34D39" w:rsidRDefault="000E331E">
            <w:pPr>
              <w:ind w:left="10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Wednesday</w:t>
            </w:r>
          </w:p>
        </w:tc>
        <w:tc>
          <w:tcPr>
            <w:tcW w:w="1460" w:type="dxa"/>
            <w:tcBorders>
              <w:left w:val="single" w:sz="6" w:space="0" w:color="000000"/>
              <w:bottom w:val="single" w:sz="6" w:space="0" w:color="000000"/>
              <w:right w:val="single" w:sz="6" w:space="0" w:color="000000"/>
            </w:tcBorders>
            <w:shd w:val="clear" w:color="auto" w:fill="FFFFFF"/>
          </w:tcPr>
          <w:p w:rsidR="00C34D39" w:rsidRDefault="000E331E">
            <w:pPr>
              <w:ind w:left="10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Thursday</w:t>
            </w:r>
          </w:p>
        </w:tc>
        <w:tc>
          <w:tcPr>
            <w:tcW w:w="1240" w:type="dxa"/>
            <w:tcBorders>
              <w:left w:val="single" w:sz="6" w:space="0" w:color="000000"/>
              <w:bottom w:val="single" w:sz="6" w:space="0" w:color="000000"/>
              <w:right w:val="single" w:sz="6" w:space="0" w:color="000000"/>
            </w:tcBorders>
            <w:shd w:val="clear" w:color="auto" w:fill="auto"/>
          </w:tcPr>
          <w:p w:rsidR="00C34D39" w:rsidRDefault="000E331E">
            <w:pPr>
              <w:ind w:left="10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Friday</w:t>
            </w:r>
          </w:p>
        </w:tc>
        <w:tc>
          <w:tcPr>
            <w:tcW w:w="1370" w:type="dxa"/>
            <w:tcBorders>
              <w:left w:val="single" w:sz="6" w:space="0" w:color="000000"/>
              <w:bottom w:val="single" w:sz="6" w:space="0" w:color="000000"/>
            </w:tcBorders>
            <w:shd w:val="clear" w:color="auto" w:fill="auto"/>
          </w:tcPr>
          <w:p w:rsidR="00C34D39" w:rsidRDefault="000E331E">
            <w:pPr>
              <w:ind w:left="10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Online</w:t>
            </w:r>
          </w:p>
        </w:tc>
      </w:tr>
      <w:tr w:rsidR="00C34D39">
        <w:trPr>
          <w:trHeight w:val="481"/>
        </w:trPr>
        <w:tc>
          <w:tcPr>
            <w:tcW w:w="1350" w:type="dxa"/>
            <w:vMerge/>
            <w:tcBorders>
              <w:right w:val="single" w:sz="6" w:space="0" w:color="000000"/>
            </w:tcBorders>
            <w:shd w:val="clear" w:color="auto" w:fill="FFFFFF"/>
          </w:tcPr>
          <w:p w:rsidR="00C34D39" w:rsidRDefault="00C34D39">
            <w:pPr>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620" w:type="dxa"/>
            <w:tcBorders>
              <w:top w:val="single" w:sz="6" w:space="0" w:color="000000"/>
              <w:left w:val="single" w:sz="6" w:space="0" w:color="000000"/>
              <w:right w:val="single" w:sz="6" w:space="0" w:color="000000"/>
            </w:tcBorders>
            <w:shd w:val="clear" w:color="auto" w:fill="FFFFFF"/>
          </w:tcPr>
          <w:p w:rsidR="00C34D39" w:rsidRDefault="000E331E">
            <w:pPr>
              <w:spacing w:before="120" w:line="228" w:lineRule="auto"/>
              <w:ind w:left="107"/>
              <w:rPr>
                <w:rFonts w:ascii="Times New Roman" w:eastAsia="Times New Roman" w:hAnsi="Times New Roman" w:cs="Times New Roman"/>
                <w:sz w:val="19"/>
                <w:szCs w:val="19"/>
              </w:rPr>
            </w:pPr>
            <w:r>
              <w:rPr>
                <w:rFonts w:ascii="Times New Roman" w:eastAsia="Times New Roman" w:hAnsi="Times New Roman" w:cs="Times New Roman"/>
                <w:sz w:val="19"/>
                <w:szCs w:val="19"/>
              </w:rPr>
              <w:t>email</w:t>
            </w:r>
          </w:p>
        </w:tc>
        <w:tc>
          <w:tcPr>
            <w:tcW w:w="1440" w:type="dxa"/>
            <w:tcBorders>
              <w:top w:val="single" w:sz="6" w:space="0" w:color="000000"/>
              <w:left w:val="single" w:sz="6" w:space="0" w:color="000000"/>
              <w:right w:val="single" w:sz="6" w:space="0" w:color="000000"/>
            </w:tcBorders>
            <w:shd w:val="clear" w:color="auto" w:fill="FFFFFF"/>
          </w:tcPr>
          <w:p w:rsidR="00C34D39" w:rsidRDefault="00C34D39">
            <w:pPr>
              <w:spacing w:before="120" w:line="228" w:lineRule="auto"/>
              <w:ind w:left="107"/>
              <w:jc w:val="center"/>
              <w:rPr>
                <w:rFonts w:ascii="Times New Roman" w:eastAsia="Times New Roman" w:hAnsi="Times New Roman" w:cs="Times New Roman"/>
                <w:sz w:val="19"/>
                <w:szCs w:val="19"/>
              </w:rPr>
            </w:pPr>
          </w:p>
        </w:tc>
        <w:tc>
          <w:tcPr>
            <w:tcW w:w="1510" w:type="dxa"/>
            <w:tcBorders>
              <w:top w:val="single" w:sz="6" w:space="0" w:color="000000"/>
              <w:left w:val="single" w:sz="6" w:space="0" w:color="000000"/>
              <w:right w:val="single" w:sz="6" w:space="0" w:color="000000"/>
            </w:tcBorders>
            <w:shd w:val="clear" w:color="auto" w:fill="FFFFFF"/>
          </w:tcPr>
          <w:p w:rsidR="00C34D39" w:rsidRDefault="000E331E">
            <w:pPr>
              <w:spacing w:before="12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E</w:t>
            </w:r>
            <w:r>
              <w:rPr>
                <w:rFonts w:ascii="Times New Roman" w:eastAsia="Times New Roman" w:hAnsi="Times New Roman" w:cs="Times New Roman"/>
                <w:sz w:val="19"/>
                <w:szCs w:val="19"/>
              </w:rPr>
              <w:t>mail</w:t>
            </w:r>
          </w:p>
        </w:tc>
        <w:tc>
          <w:tcPr>
            <w:tcW w:w="1460" w:type="dxa"/>
            <w:tcBorders>
              <w:top w:val="single" w:sz="6" w:space="0" w:color="000000"/>
              <w:left w:val="single" w:sz="6" w:space="0" w:color="000000"/>
              <w:right w:val="single" w:sz="6" w:space="0" w:color="000000"/>
            </w:tcBorders>
            <w:shd w:val="clear" w:color="auto" w:fill="FFFFFF"/>
          </w:tcPr>
          <w:p w:rsidR="00C34D39" w:rsidRDefault="00C34D39">
            <w:pPr>
              <w:spacing w:before="120" w:line="228" w:lineRule="auto"/>
              <w:ind w:left="107"/>
              <w:jc w:val="center"/>
              <w:rPr>
                <w:rFonts w:ascii="Times New Roman" w:eastAsia="Times New Roman" w:hAnsi="Times New Roman" w:cs="Times New Roman"/>
                <w:sz w:val="19"/>
                <w:szCs w:val="19"/>
              </w:rPr>
            </w:pPr>
          </w:p>
        </w:tc>
        <w:tc>
          <w:tcPr>
            <w:tcW w:w="1240" w:type="dxa"/>
            <w:tcBorders>
              <w:top w:val="single" w:sz="6" w:space="0" w:color="000000"/>
              <w:left w:val="single" w:sz="6" w:space="0" w:color="000000"/>
              <w:right w:val="single" w:sz="6" w:space="0" w:color="000000"/>
            </w:tcBorders>
            <w:shd w:val="clear" w:color="auto" w:fill="FFFFFF"/>
          </w:tcPr>
          <w:p w:rsidR="00C34D39" w:rsidRDefault="000E331E">
            <w:pPr>
              <w:spacing w:before="12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email</w:t>
            </w:r>
          </w:p>
        </w:tc>
        <w:tc>
          <w:tcPr>
            <w:tcW w:w="1370" w:type="dxa"/>
            <w:tcBorders>
              <w:top w:val="single" w:sz="6" w:space="0" w:color="000000"/>
              <w:left w:val="single" w:sz="6" w:space="0" w:color="000000"/>
            </w:tcBorders>
            <w:shd w:val="clear" w:color="auto" w:fill="FFFFFF"/>
          </w:tcPr>
          <w:p w:rsidR="00C34D39" w:rsidRDefault="000E331E">
            <w:pPr>
              <w:spacing w:before="120" w:line="228" w:lineRule="auto"/>
              <w:ind w:left="158"/>
              <w:jc w:val="center"/>
              <w:rPr>
                <w:rFonts w:ascii="Times New Roman" w:eastAsia="Times New Roman" w:hAnsi="Times New Roman" w:cs="Times New Roman"/>
                <w:sz w:val="19"/>
                <w:szCs w:val="19"/>
              </w:rPr>
            </w:pPr>
            <w:r>
              <w:rPr>
                <w:rFonts w:ascii="Times New Roman" w:eastAsia="Times New Roman" w:hAnsi="Times New Roman" w:cs="Times New Roman"/>
                <w:sz w:val="20"/>
                <w:szCs w:val="20"/>
              </w:rPr>
              <w:t>email</w:t>
            </w:r>
          </w:p>
        </w:tc>
      </w:tr>
    </w:tbl>
    <w:p w:rsidR="00C34D39" w:rsidRDefault="00C34D39">
      <w:pPr>
        <w:ind w:left="100" w:right="396"/>
        <w:jc w:val="center"/>
        <w:rPr>
          <w:rFonts w:ascii="Times New Roman" w:eastAsia="Times New Roman" w:hAnsi="Times New Roman" w:cs="Times New Roman"/>
          <w:b/>
          <w:i/>
          <w:sz w:val="28"/>
          <w:szCs w:val="28"/>
        </w:rPr>
      </w:pPr>
    </w:p>
    <w:p w:rsidR="00C34D39" w:rsidRDefault="000E331E">
      <w:pPr>
        <w:ind w:left="100" w:right="396"/>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This syllabus serves as the documentation for all course policies and requirements, assignments, and instructor/student responsibilities.</w:t>
      </w:r>
    </w:p>
    <w:p w:rsidR="00C34D39" w:rsidRDefault="00C34D39">
      <w:pPr>
        <w:ind w:left="100" w:right="396"/>
        <w:rPr>
          <w:rFonts w:ascii="Times New Roman" w:eastAsia="Times New Roman" w:hAnsi="Times New Roman" w:cs="Times New Roman"/>
          <w:i/>
          <w:sz w:val="24"/>
          <w:szCs w:val="24"/>
        </w:rPr>
      </w:pPr>
    </w:p>
    <w:p w:rsidR="00C34D39" w:rsidRDefault="000E331E">
      <w:pPr>
        <w:ind w:left="100" w:right="396"/>
        <w:rPr>
          <w:rFonts w:ascii="Times New Roman" w:eastAsia="Times New Roman" w:hAnsi="Times New Roman" w:cs="Times New Roman"/>
          <w:sz w:val="24"/>
          <w:szCs w:val="24"/>
        </w:rPr>
      </w:pPr>
      <w:r>
        <w:rPr>
          <w:rFonts w:ascii="Times New Roman" w:eastAsia="Times New Roman" w:hAnsi="Times New Roman" w:cs="Times New Roman"/>
          <w:i/>
          <w:sz w:val="24"/>
          <w:szCs w:val="24"/>
        </w:rPr>
        <w:t>Information relative to the delivery of the content contained in this syllabus is subject to change. Should that happ</w:t>
      </w:r>
      <w:r>
        <w:rPr>
          <w:rFonts w:ascii="Times New Roman" w:eastAsia="Times New Roman" w:hAnsi="Times New Roman" w:cs="Times New Roman"/>
          <w:i/>
          <w:sz w:val="24"/>
          <w:szCs w:val="24"/>
        </w:rPr>
        <w:t>en, the student will be notified.</w:t>
      </w:r>
    </w:p>
    <w:p w:rsidR="00C34D39" w:rsidRDefault="00C34D39">
      <w:pPr>
        <w:spacing w:before="8"/>
        <w:rPr>
          <w:rFonts w:ascii="Times New Roman" w:eastAsia="Times New Roman" w:hAnsi="Times New Roman" w:cs="Times New Roman"/>
          <w:i/>
          <w:sz w:val="24"/>
          <w:szCs w:val="24"/>
        </w:rPr>
      </w:pPr>
    </w:p>
    <w:p w:rsidR="00C34D39" w:rsidRDefault="000E331E">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Course Description: </w:t>
      </w:r>
      <w:r>
        <w:rPr>
          <w:rFonts w:ascii="Times New Roman" w:eastAsia="Times New Roman" w:hAnsi="Times New Roman" w:cs="Times New Roman"/>
          <w:color w:val="000000"/>
          <w:sz w:val="24"/>
          <w:szCs w:val="24"/>
        </w:rPr>
        <w:t xml:space="preserve">3 hour </w:t>
      </w:r>
      <w:r>
        <w:rPr>
          <w:rFonts w:ascii="Arial" w:eastAsia="Arial" w:hAnsi="Arial" w:cs="Arial"/>
          <w:color w:val="000000"/>
        </w:rPr>
        <w:t>Lecture/Lab/Clinical</w:t>
      </w:r>
    </w:p>
    <w:p w:rsidR="00C34D39" w:rsidRDefault="000E331E">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color w:val="000000"/>
        </w:rPr>
        <w:t>Intensive study of and practice in writing processes, from invention and researching to drafting, revising, and editing, both individually and collaboratively. Emphasis on effective rhetorical choices, including audience, purpose, arrangement, and style. F</w:t>
      </w:r>
      <w:r>
        <w:rPr>
          <w:rFonts w:ascii="Arial" w:eastAsia="Arial" w:hAnsi="Arial" w:cs="Arial"/>
          <w:color w:val="000000"/>
        </w:rPr>
        <w:t>ocus on writing the academic essay as a vehicle for learning, communicating, and critical analysis.</w:t>
      </w:r>
    </w:p>
    <w:p w:rsidR="00C34D39" w:rsidRDefault="00C34D39">
      <w:pPr>
        <w:pBdr>
          <w:top w:val="nil"/>
          <w:left w:val="nil"/>
          <w:bottom w:val="nil"/>
          <w:right w:val="nil"/>
          <w:between w:val="nil"/>
        </w:pBdr>
        <w:ind w:left="100" w:right="344"/>
        <w:rPr>
          <w:rFonts w:ascii="Times New Roman" w:eastAsia="Times New Roman" w:hAnsi="Times New Roman" w:cs="Times New Roman"/>
          <w:color w:val="FF0000"/>
          <w:sz w:val="24"/>
          <w:szCs w:val="24"/>
        </w:rPr>
      </w:pPr>
    </w:p>
    <w:p w:rsidR="00C34D39" w:rsidRDefault="00C34D39">
      <w:pPr>
        <w:pBdr>
          <w:top w:val="nil"/>
          <w:left w:val="nil"/>
          <w:bottom w:val="nil"/>
          <w:right w:val="nil"/>
          <w:between w:val="nil"/>
        </w:pBdr>
        <w:ind w:left="100" w:right="344"/>
        <w:rPr>
          <w:rFonts w:ascii="Times New Roman" w:eastAsia="Times New Roman" w:hAnsi="Times New Roman" w:cs="Times New Roman"/>
          <w:color w:val="000000"/>
          <w:sz w:val="24"/>
          <w:szCs w:val="24"/>
        </w:rPr>
      </w:pPr>
    </w:p>
    <w:p w:rsidR="00C34D39" w:rsidRDefault="000E331E">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Prerequisite(s):</w:t>
      </w:r>
      <w:r>
        <w:rPr>
          <w:rFonts w:ascii="Times New Roman" w:eastAsia="Times New Roman" w:hAnsi="Times New Roman" w:cs="Times New Roman"/>
          <w:color w:val="000000"/>
          <w:sz w:val="24"/>
          <w:szCs w:val="24"/>
        </w:rPr>
        <w:t xml:space="preserve"> </w:t>
      </w:r>
      <w:r>
        <w:rPr>
          <w:rFonts w:ascii="Arial" w:eastAsia="Arial" w:hAnsi="Arial" w:cs="Arial"/>
          <w:color w:val="000000"/>
        </w:rPr>
        <w:t>English Composition I is the prerequisite for all 2000 level literature courses.</w:t>
      </w:r>
      <w:r>
        <w:rPr>
          <w:rFonts w:ascii="Arial" w:eastAsia="Arial" w:hAnsi="Arial" w:cs="Arial"/>
          <w:b/>
          <w:color w:val="000000"/>
        </w:rPr>
        <w:t> </w:t>
      </w:r>
    </w:p>
    <w:p w:rsidR="00C34D39" w:rsidRDefault="00C34D39">
      <w:pPr>
        <w:pBdr>
          <w:top w:val="nil"/>
          <w:left w:val="nil"/>
          <w:bottom w:val="nil"/>
          <w:right w:val="nil"/>
          <w:between w:val="nil"/>
        </w:pBdr>
        <w:ind w:left="100" w:right="344"/>
        <w:rPr>
          <w:rFonts w:ascii="Times New Roman" w:eastAsia="Times New Roman" w:hAnsi="Times New Roman" w:cs="Times New Roman"/>
          <w:color w:val="FF0000"/>
          <w:sz w:val="24"/>
          <w:szCs w:val="24"/>
        </w:rPr>
      </w:pPr>
    </w:p>
    <w:p w:rsidR="00C34D39" w:rsidRDefault="00C34D39">
      <w:pPr>
        <w:pBdr>
          <w:top w:val="nil"/>
          <w:left w:val="nil"/>
          <w:bottom w:val="nil"/>
          <w:right w:val="nil"/>
          <w:between w:val="nil"/>
        </w:pBdr>
        <w:ind w:left="100" w:right="344"/>
        <w:rPr>
          <w:rFonts w:ascii="Times New Roman" w:eastAsia="Times New Roman" w:hAnsi="Times New Roman" w:cs="Times New Roman"/>
          <w:color w:val="000000"/>
          <w:sz w:val="24"/>
          <w:szCs w:val="24"/>
        </w:rPr>
      </w:pPr>
    </w:p>
    <w:p w:rsidR="00C34D39" w:rsidRDefault="000E331E">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 Learning Outcomes: </w:t>
      </w:r>
    </w:p>
    <w:p w:rsidR="00C34D39" w:rsidRDefault="000E331E">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color w:val="000000"/>
        </w:rPr>
        <w:t>Upon successful completio</w:t>
      </w:r>
      <w:r>
        <w:rPr>
          <w:rFonts w:ascii="Arial" w:eastAsia="Arial" w:hAnsi="Arial" w:cs="Arial"/>
          <w:color w:val="000000"/>
        </w:rPr>
        <w:t>n of this course, students will: </w:t>
      </w:r>
    </w:p>
    <w:p w:rsidR="00C34D39" w:rsidRDefault="000E331E">
      <w:pPr>
        <w:widowControl/>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Demonstrate knowledge of individual and collaborative writing processes.</w:t>
      </w:r>
    </w:p>
    <w:p w:rsidR="00C34D39" w:rsidRDefault="000E331E">
      <w:pPr>
        <w:widowControl/>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Develop ideas with appropriate support and attribution.</w:t>
      </w:r>
    </w:p>
    <w:p w:rsidR="00C34D39" w:rsidRDefault="000E331E">
      <w:pPr>
        <w:widowControl/>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Write in a style appropriate for audience and purpose.</w:t>
      </w:r>
    </w:p>
    <w:p w:rsidR="00C34D39" w:rsidRDefault="000E331E">
      <w:pPr>
        <w:widowControl/>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Read, reflect, and respond critically to a variety of texts.</w:t>
      </w:r>
    </w:p>
    <w:p w:rsidR="00C34D39" w:rsidRDefault="000E331E">
      <w:pPr>
        <w:widowControl/>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Use Edited American English in academic essays.</w:t>
      </w:r>
    </w:p>
    <w:p w:rsidR="00C34D39" w:rsidRDefault="00C34D39">
      <w:pPr>
        <w:pBdr>
          <w:top w:val="nil"/>
          <w:left w:val="nil"/>
          <w:bottom w:val="nil"/>
          <w:right w:val="nil"/>
          <w:between w:val="nil"/>
        </w:pBdr>
        <w:spacing w:line="281" w:lineRule="auto"/>
        <w:ind w:left="100"/>
        <w:rPr>
          <w:rFonts w:ascii="Times New Roman" w:eastAsia="Times New Roman" w:hAnsi="Times New Roman" w:cs="Times New Roman"/>
          <w:color w:val="000000"/>
          <w:sz w:val="24"/>
          <w:szCs w:val="24"/>
        </w:rPr>
      </w:pPr>
    </w:p>
    <w:p w:rsidR="00C34D39" w:rsidRDefault="000E331E">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Evaluation/Grading Policy:</w:t>
      </w:r>
    </w:p>
    <w:p w:rsidR="00C34D39" w:rsidRDefault="00C34D39">
      <w:pPr>
        <w:widowControl/>
        <w:pBdr>
          <w:top w:val="nil"/>
          <w:left w:val="nil"/>
          <w:bottom w:val="nil"/>
          <w:right w:val="nil"/>
          <w:between w:val="nil"/>
        </w:pBdr>
        <w:rPr>
          <w:rFonts w:ascii="Times New Roman" w:eastAsia="Times New Roman" w:hAnsi="Times New Roman" w:cs="Times New Roman"/>
          <w:color w:val="000000"/>
          <w:sz w:val="24"/>
          <w:szCs w:val="24"/>
        </w:rPr>
      </w:pPr>
    </w:p>
    <w:p w:rsidR="00C34D39" w:rsidRDefault="000E331E">
      <w:pPr>
        <w:widowControl/>
        <w:rPr>
          <w:rFonts w:ascii="Times New Roman" w:eastAsia="Times New Roman" w:hAnsi="Times New Roman" w:cs="Times New Roman"/>
          <w:sz w:val="24"/>
          <w:szCs w:val="24"/>
        </w:rPr>
      </w:pPr>
      <w:r>
        <w:rPr>
          <w:rFonts w:ascii="Arial" w:eastAsia="Arial" w:hAnsi="Arial" w:cs="Arial"/>
          <w:color w:val="000000"/>
        </w:rPr>
        <w:t>Conscientious and timely completion of assignments is essential for success in this English course. All final copy essays must be typed in MLA format, 12 font, Times New Roman or Courier New, saved as a word document or a Google Doc and submitted on or bef</w:t>
      </w:r>
      <w:r>
        <w:rPr>
          <w:rFonts w:ascii="Arial" w:eastAsia="Arial" w:hAnsi="Arial" w:cs="Arial"/>
          <w:color w:val="000000"/>
        </w:rPr>
        <w:t>ore the due date</w:t>
      </w:r>
      <w:r>
        <w:rPr>
          <w:rFonts w:ascii="Arial" w:eastAsia="Arial" w:hAnsi="Arial" w:cs="Arial"/>
        </w:rPr>
        <w:t xml:space="preserve">. Major essays will be submitted through Blackboard. Essays will go through Turn-It In to check for plagiarism or other academic dishonesty. </w:t>
      </w:r>
      <w:r>
        <w:rPr>
          <w:rFonts w:ascii="Arial" w:eastAsia="Arial" w:hAnsi="Arial" w:cs="Arial"/>
          <w:color w:val="000000"/>
        </w:rPr>
        <w:t xml:space="preserve"> Essays should be double spaced. Essays will be 750-1500 words in length.  Pay close attention to s</w:t>
      </w:r>
      <w:r>
        <w:rPr>
          <w:rFonts w:ascii="Arial" w:eastAsia="Arial" w:hAnsi="Arial" w:cs="Arial"/>
          <w:color w:val="000000"/>
        </w:rPr>
        <w:t>pelling, grammar and punctuation. </w:t>
      </w:r>
    </w:p>
    <w:p w:rsidR="00C34D39" w:rsidRDefault="00C34D39">
      <w:pPr>
        <w:widowControl/>
        <w:rPr>
          <w:rFonts w:ascii="Times New Roman" w:eastAsia="Times New Roman" w:hAnsi="Times New Roman" w:cs="Times New Roman"/>
          <w:sz w:val="24"/>
          <w:szCs w:val="24"/>
        </w:rPr>
      </w:pPr>
    </w:p>
    <w:p w:rsidR="00C34D39" w:rsidRDefault="000E331E">
      <w:pPr>
        <w:widowControl/>
        <w:rPr>
          <w:rFonts w:ascii="Times New Roman" w:eastAsia="Times New Roman" w:hAnsi="Times New Roman" w:cs="Times New Roman"/>
          <w:sz w:val="24"/>
          <w:szCs w:val="24"/>
        </w:rPr>
      </w:pPr>
      <w:r>
        <w:rPr>
          <w:rFonts w:ascii="Arial" w:eastAsia="Arial" w:hAnsi="Arial" w:cs="Arial"/>
          <w:color w:val="000000"/>
        </w:rPr>
        <w:t>Assignments include:</w:t>
      </w:r>
    </w:p>
    <w:p w:rsidR="00C34D39" w:rsidRDefault="000E331E">
      <w:pPr>
        <w:widowControl/>
        <w:rPr>
          <w:rFonts w:ascii="Times New Roman" w:eastAsia="Times New Roman" w:hAnsi="Times New Roman" w:cs="Times New Roman"/>
          <w:sz w:val="24"/>
          <w:szCs w:val="24"/>
        </w:rPr>
      </w:pPr>
      <w:r>
        <w:rPr>
          <w:rFonts w:ascii="Arial" w:eastAsia="Arial" w:hAnsi="Arial" w:cs="Arial"/>
          <w:color w:val="000000"/>
        </w:rPr>
        <w:tab/>
        <w:t>Rough drafts</w:t>
      </w:r>
    </w:p>
    <w:p w:rsidR="00C34D39" w:rsidRDefault="000E331E">
      <w:pPr>
        <w:widowControl/>
        <w:rPr>
          <w:rFonts w:ascii="Times New Roman" w:eastAsia="Times New Roman" w:hAnsi="Times New Roman" w:cs="Times New Roman"/>
          <w:sz w:val="24"/>
          <w:szCs w:val="24"/>
        </w:rPr>
      </w:pPr>
      <w:r>
        <w:rPr>
          <w:rFonts w:ascii="Arial" w:eastAsia="Arial" w:hAnsi="Arial" w:cs="Arial"/>
          <w:color w:val="000000"/>
        </w:rPr>
        <w:tab/>
        <w:t>Typed essays (5-6 in all)</w:t>
      </w:r>
    </w:p>
    <w:p w:rsidR="00C34D39" w:rsidRDefault="000E331E">
      <w:pPr>
        <w:widowControl/>
        <w:rPr>
          <w:rFonts w:ascii="Times New Roman" w:eastAsia="Times New Roman" w:hAnsi="Times New Roman" w:cs="Times New Roman"/>
          <w:sz w:val="24"/>
          <w:szCs w:val="24"/>
        </w:rPr>
      </w:pPr>
      <w:r>
        <w:rPr>
          <w:rFonts w:ascii="Arial" w:eastAsia="Arial" w:hAnsi="Arial" w:cs="Arial"/>
          <w:color w:val="000000"/>
        </w:rPr>
        <w:tab/>
        <w:t>Vocabulary</w:t>
      </w:r>
    </w:p>
    <w:p w:rsidR="00C34D39" w:rsidRDefault="000E331E">
      <w:pPr>
        <w:widowControl/>
        <w:rPr>
          <w:rFonts w:ascii="Times New Roman" w:eastAsia="Times New Roman" w:hAnsi="Times New Roman" w:cs="Times New Roman"/>
          <w:sz w:val="24"/>
          <w:szCs w:val="24"/>
        </w:rPr>
      </w:pPr>
      <w:r>
        <w:rPr>
          <w:rFonts w:ascii="Arial" w:eastAsia="Arial" w:hAnsi="Arial" w:cs="Arial"/>
          <w:color w:val="000000"/>
        </w:rPr>
        <w:tab/>
        <w:t>Peer editing</w:t>
      </w:r>
    </w:p>
    <w:p w:rsidR="00C34D39" w:rsidRDefault="000E331E">
      <w:pPr>
        <w:widowControl/>
        <w:rPr>
          <w:rFonts w:ascii="Times New Roman" w:eastAsia="Times New Roman" w:hAnsi="Times New Roman" w:cs="Times New Roman"/>
          <w:sz w:val="24"/>
          <w:szCs w:val="24"/>
        </w:rPr>
      </w:pPr>
      <w:r>
        <w:rPr>
          <w:rFonts w:ascii="Arial" w:eastAsia="Arial" w:hAnsi="Arial" w:cs="Arial"/>
          <w:color w:val="000000"/>
        </w:rPr>
        <w:lastRenderedPageBreak/>
        <w:tab/>
        <w:t>Grammar practice</w:t>
      </w:r>
    </w:p>
    <w:p w:rsidR="00C34D39" w:rsidRDefault="00C34D39">
      <w:pPr>
        <w:widowControl/>
        <w:rPr>
          <w:rFonts w:ascii="Times New Roman" w:eastAsia="Times New Roman" w:hAnsi="Times New Roman" w:cs="Times New Roman"/>
          <w:sz w:val="24"/>
          <w:szCs w:val="24"/>
        </w:rPr>
      </w:pPr>
    </w:p>
    <w:p w:rsidR="00C34D39" w:rsidRDefault="000E331E">
      <w:pPr>
        <w:widowControl/>
        <w:rPr>
          <w:rFonts w:ascii="Times New Roman" w:eastAsia="Times New Roman" w:hAnsi="Times New Roman" w:cs="Times New Roman"/>
          <w:sz w:val="24"/>
          <w:szCs w:val="24"/>
        </w:rPr>
      </w:pPr>
      <w:r>
        <w:rPr>
          <w:rFonts w:ascii="Arial" w:eastAsia="Arial" w:hAnsi="Arial" w:cs="Arial"/>
          <w:color w:val="000000"/>
        </w:rPr>
        <w:t> </w:t>
      </w:r>
      <w:r>
        <w:rPr>
          <w:rFonts w:ascii="Arial" w:eastAsia="Arial" w:hAnsi="Arial" w:cs="Arial"/>
          <w:b/>
          <w:color w:val="000000"/>
        </w:rPr>
        <w:t xml:space="preserve">ALL DUE DATES ARE POSTED </w:t>
      </w:r>
      <w:r>
        <w:rPr>
          <w:rFonts w:ascii="Arial" w:eastAsia="Arial" w:hAnsi="Arial" w:cs="Arial"/>
          <w:b/>
        </w:rPr>
        <w:t>BELOW</w:t>
      </w:r>
      <w:r>
        <w:rPr>
          <w:rFonts w:ascii="Arial" w:eastAsia="Arial" w:hAnsi="Arial" w:cs="Arial"/>
          <w:b/>
          <w:color w:val="000000"/>
        </w:rPr>
        <w:t>.</w:t>
      </w:r>
    </w:p>
    <w:p w:rsidR="00C34D39" w:rsidRDefault="00C34D39">
      <w:pPr>
        <w:widowControl/>
        <w:pBdr>
          <w:top w:val="nil"/>
          <w:left w:val="nil"/>
          <w:bottom w:val="nil"/>
          <w:right w:val="nil"/>
          <w:between w:val="nil"/>
        </w:pBdr>
        <w:rPr>
          <w:rFonts w:ascii="Times New Roman" w:eastAsia="Times New Roman" w:hAnsi="Times New Roman" w:cs="Times New Roman"/>
          <w:color w:val="000000"/>
          <w:sz w:val="24"/>
          <w:szCs w:val="24"/>
        </w:rPr>
      </w:pPr>
    </w:p>
    <w:p w:rsidR="00C34D39" w:rsidRDefault="000E331E">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color w:val="000000"/>
        </w:rPr>
        <w:t>Your assignments will be evaluated using the following point values: </w:t>
      </w:r>
    </w:p>
    <w:p w:rsidR="00C34D39" w:rsidRDefault="000E331E">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color w:val="000000"/>
        </w:rPr>
        <w:tab/>
      </w:r>
      <w:r>
        <w:rPr>
          <w:rFonts w:ascii="Arial" w:eastAsia="Arial" w:hAnsi="Arial" w:cs="Arial"/>
          <w:color w:val="000000"/>
        </w:rPr>
        <w:t xml:space="preserve">Classwork </w:t>
      </w:r>
      <w:r>
        <w:rPr>
          <w:rFonts w:ascii="Arial" w:eastAsia="Arial" w:hAnsi="Arial" w:cs="Arial"/>
          <w:color w:val="000000"/>
        </w:rPr>
        <w:tab/>
        <w:t xml:space="preserve">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40%</w:t>
      </w:r>
    </w:p>
    <w:p w:rsidR="00C34D39" w:rsidRDefault="000E331E">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color w:val="000000"/>
        </w:rPr>
        <w:tab/>
      </w:r>
      <w:r>
        <w:rPr>
          <w:rFonts w:ascii="Arial" w:eastAsia="Arial" w:hAnsi="Arial" w:cs="Arial"/>
          <w:color w:val="000000"/>
          <w:u w:val="single"/>
        </w:rPr>
        <w:t>6 essays (10% each)</w:t>
      </w:r>
      <w:r>
        <w:rPr>
          <w:rFonts w:ascii="Arial" w:eastAsia="Arial" w:hAnsi="Arial" w:cs="Arial"/>
          <w:color w:val="000000"/>
          <w:u w:val="single"/>
        </w:rPr>
        <w:tab/>
      </w:r>
      <w:r>
        <w:rPr>
          <w:rFonts w:ascii="Arial" w:eastAsia="Arial" w:hAnsi="Arial" w:cs="Arial"/>
          <w:color w:val="000000"/>
          <w:u w:val="single"/>
        </w:rPr>
        <w:tab/>
      </w:r>
      <w:r>
        <w:rPr>
          <w:rFonts w:ascii="Arial" w:eastAsia="Arial" w:hAnsi="Arial" w:cs="Arial"/>
          <w:color w:val="000000"/>
          <w:u w:val="single"/>
        </w:rPr>
        <w:tab/>
      </w:r>
      <w:r>
        <w:rPr>
          <w:rFonts w:ascii="Arial" w:eastAsia="Arial" w:hAnsi="Arial" w:cs="Arial"/>
          <w:color w:val="000000"/>
          <w:u w:val="single"/>
        </w:rPr>
        <w:tab/>
        <w:t xml:space="preserve"> 60%</w:t>
      </w:r>
    </w:p>
    <w:p w:rsidR="00C34D39" w:rsidRDefault="000E331E">
      <w:pPr>
        <w:widowControl/>
        <w:pBdr>
          <w:top w:val="nil"/>
          <w:left w:val="nil"/>
          <w:bottom w:val="nil"/>
          <w:right w:val="nil"/>
          <w:between w:val="nil"/>
        </w:pBdr>
        <w:rPr>
          <w:rFonts w:ascii="Arial" w:eastAsia="Arial" w:hAnsi="Arial" w:cs="Arial"/>
          <w:color w:val="000000"/>
        </w:rPr>
      </w:pPr>
      <w:r>
        <w:rPr>
          <w:rFonts w:ascii="Arial" w:eastAsia="Arial" w:hAnsi="Arial" w:cs="Arial"/>
          <w:color w:val="000000"/>
        </w:rPr>
        <w:tab/>
        <w:t>Total</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100%</w:t>
      </w:r>
    </w:p>
    <w:p w:rsidR="00C34D39" w:rsidRDefault="00C34D39">
      <w:pPr>
        <w:widowControl/>
        <w:pBdr>
          <w:top w:val="nil"/>
          <w:left w:val="nil"/>
          <w:bottom w:val="nil"/>
          <w:right w:val="nil"/>
          <w:between w:val="nil"/>
        </w:pBdr>
        <w:rPr>
          <w:rFonts w:ascii="Times New Roman" w:eastAsia="Times New Roman" w:hAnsi="Times New Roman" w:cs="Times New Roman"/>
          <w:color w:val="000000"/>
          <w:sz w:val="24"/>
          <w:szCs w:val="24"/>
        </w:rPr>
      </w:pPr>
    </w:p>
    <w:p w:rsidR="00C34D39" w:rsidRDefault="000E331E">
      <w:pPr>
        <w:widowControl/>
        <w:rPr>
          <w:rFonts w:ascii="Times New Roman" w:eastAsia="Times New Roman" w:hAnsi="Times New Roman" w:cs="Times New Roman"/>
          <w:sz w:val="24"/>
          <w:szCs w:val="24"/>
        </w:rPr>
      </w:pPr>
      <w:r>
        <w:rPr>
          <w:rFonts w:ascii="Arial" w:eastAsia="Arial" w:hAnsi="Arial" w:cs="Arial"/>
          <w:color w:val="000000"/>
        </w:rPr>
        <w:t>Rubric for Writing Assignments</w:t>
      </w:r>
    </w:p>
    <w:tbl>
      <w:tblPr>
        <w:tblStyle w:val="a0"/>
        <w:tblW w:w="1026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6"/>
        <w:gridCol w:w="9386"/>
      </w:tblGrid>
      <w:tr w:rsidR="00C34D39">
        <w:tc>
          <w:tcPr>
            <w:tcW w:w="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4D39" w:rsidRDefault="000E331E">
            <w:pPr>
              <w:widowControl/>
              <w:rPr>
                <w:rFonts w:ascii="Times New Roman" w:eastAsia="Times New Roman" w:hAnsi="Times New Roman" w:cs="Times New Roman"/>
                <w:sz w:val="24"/>
                <w:szCs w:val="24"/>
              </w:rPr>
            </w:pPr>
            <w:r>
              <w:rPr>
                <w:rFonts w:ascii="Arial" w:eastAsia="Arial" w:hAnsi="Arial" w:cs="Arial"/>
                <w:color w:val="000000"/>
              </w:rPr>
              <w:t>Grade </w:t>
            </w:r>
          </w:p>
        </w:tc>
        <w:tc>
          <w:tcPr>
            <w:tcW w:w="9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4D39" w:rsidRDefault="000E331E">
            <w:pPr>
              <w:widowControl/>
              <w:rPr>
                <w:rFonts w:ascii="Times New Roman" w:eastAsia="Times New Roman" w:hAnsi="Times New Roman" w:cs="Times New Roman"/>
                <w:sz w:val="24"/>
                <w:szCs w:val="24"/>
              </w:rPr>
            </w:pPr>
            <w:r>
              <w:rPr>
                <w:rFonts w:ascii="Arial" w:eastAsia="Arial" w:hAnsi="Arial" w:cs="Arial"/>
                <w:color w:val="000000"/>
              </w:rPr>
              <w:t>Criteria </w:t>
            </w:r>
          </w:p>
        </w:tc>
      </w:tr>
      <w:tr w:rsidR="00C34D39">
        <w:tc>
          <w:tcPr>
            <w:tcW w:w="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4D39" w:rsidRDefault="000E331E">
            <w:pPr>
              <w:widowControl/>
              <w:rPr>
                <w:rFonts w:ascii="Times New Roman" w:eastAsia="Times New Roman" w:hAnsi="Times New Roman" w:cs="Times New Roman"/>
                <w:sz w:val="24"/>
                <w:szCs w:val="24"/>
              </w:rPr>
            </w:pPr>
            <w:r>
              <w:rPr>
                <w:rFonts w:ascii="Arial" w:eastAsia="Arial" w:hAnsi="Arial" w:cs="Arial"/>
                <w:color w:val="000000"/>
              </w:rPr>
              <w:t>90-100</w:t>
            </w:r>
          </w:p>
        </w:tc>
        <w:tc>
          <w:tcPr>
            <w:tcW w:w="9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4D39" w:rsidRDefault="000E331E">
            <w:pPr>
              <w:widowControl/>
              <w:rPr>
                <w:rFonts w:ascii="Times New Roman" w:eastAsia="Times New Roman" w:hAnsi="Times New Roman" w:cs="Times New Roman"/>
                <w:sz w:val="24"/>
                <w:szCs w:val="24"/>
              </w:rPr>
            </w:pPr>
            <w:r>
              <w:rPr>
                <w:rFonts w:ascii="Arial" w:eastAsia="Arial" w:hAnsi="Arial" w:cs="Arial"/>
                <w:color w:val="000000"/>
                <w:sz w:val="16"/>
                <w:szCs w:val="16"/>
              </w:rPr>
              <w:t>The essay provides a well-organized response to the topic and maintains a central focus. The ideas are expressed in appropriate language. A sense of pattern of development is present from beginning to end. The writer supports assertions with explanation or</w:t>
            </w:r>
            <w:r>
              <w:rPr>
                <w:rFonts w:ascii="Arial" w:eastAsia="Arial" w:hAnsi="Arial" w:cs="Arial"/>
                <w:color w:val="000000"/>
                <w:sz w:val="16"/>
                <w:szCs w:val="16"/>
              </w:rPr>
              <w:t xml:space="preserve"> illustration, and the vocabulary is well suited to an academic paper. Sentences and phrases within sentences reflect a command of standard written English, including what constitutes a complete sentence. Grammar, punctuation, and spelling are almost alway</w:t>
            </w:r>
            <w:r>
              <w:rPr>
                <w:rFonts w:ascii="Arial" w:eastAsia="Arial" w:hAnsi="Arial" w:cs="Arial"/>
                <w:color w:val="000000"/>
                <w:sz w:val="16"/>
                <w:szCs w:val="16"/>
              </w:rPr>
              <w:t>s correct.</w:t>
            </w:r>
          </w:p>
        </w:tc>
      </w:tr>
      <w:tr w:rsidR="00C34D39">
        <w:trPr>
          <w:trHeight w:val="855"/>
        </w:trPr>
        <w:tc>
          <w:tcPr>
            <w:tcW w:w="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4D39" w:rsidRDefault="000E331E">
            <w:pPr>
              <w:widowControl/>
              <w:rPr>
                <w:rFonts w:ascii="Times New Roman" w:eastAsia="Times New Roman" w:hAnsi="Times New Roman" w:cs="Times New Roman"/>
                <w:sz w:val="24"/>
                <w:szCs w:val="24"/>
              </w:rPr>
            </w:pPr>
            <w:r>
              <w:rPr>
                <w:rFonts w:ascii="Arial" w:eastAsia="Arial" w:hAnsi="Arial" w:cs="Arial"/>
                <w:color w:val="000000"/>
              </w:rPr>
              <w:t>80-89</w:t>
            </w:r>
          </w:p>
        </w:tc>
        <w:tc>
          <w:tcPr>
            <w:tcW w:w="9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4D39" w:rsidRDefault="000E331E">
            <w:pPr>
              <w:widowControl/>
              <w:rPr>
                <w:rFonts w:ascii="Times New Roman" w:eastAsia="Times New Roman" w:hAnsi="Times New Roman" w:cs="Times New Roman"/>
                <w:sz w:val="24"/>
                <w:szCs w:val="24"/>
              </w:rPr>
            </w:pPr>
            <w:r>
              <w:rPr>
                <w:rFonts w:ascii="Arial" w:eastAsia="Arial" w:hAnsi="Arial" w:cs="Arial"/>
                <w:color w:val="000000"/>
                <w:sz w:val="16"/>
                <w:szCs w:val="16"/>
              </w:rPr>
              <w:t>The essay provides an organized response to the topic. The ideas are expressed in clear language most of the time. The writer develops ideas and generally signals relationships within and between the</w:t>
            </w:r>
            <w:proofErr w:type="gramStart"/>
            <w:r>
              <w:rPr>
                <w:rFonts w:ascii="Arial" w:eastAsia="Arial" w:hAnsi="Arial" w:cs="Arial"/>
                <w:color w:val="000000"/>
                <w:sz w:val="16"/>
                <w:szCs w:val="16"/>
              </w:rPr>
              <w:t>  paragraphs</w:t>
            </w:r>
            <w:proofErr w:type="gramEnd"/>
            <w:r>
              <w:rPr>
                <w:rFonts w:ascii="Arial" w:eastAsia="Arial" w:hAnsi="Arial" w:cs="Arial"/>
                <w:color w:val="000000"/>
                <w:sz w:val="16"/>
                <w:szCs w:val="16"/>
              </w:rPr>
              <w:t>. The writer uses vocabular</w:t>
            </w:r>
            <w:r>
              <w:rPr>
                <w:rFonts w:ascii="Arial" w:eastAsia="Arial" w:hAnsi="Arial" w:cs="Arial"/>
                <w:color w:val="000000"/>
                <w:sz w:val="16"/>
                <w:szCs w:val="16"/>
              </w:rPr>
              <w:t xml:space="preserve">y that is appropriate for the essay topic and avoids oversimplifications or distortions. Sentences generally are complete and also grammatically correct, although some grammatical errors may be present when sentence structure is particularly complex. With </w:t>
            </w:r>
            <w:r>
              <w:rPr>
                <w:rFonts w:ascii="Arial" w:eastAsia="Arial" w:hAnsi="Arial" w:cs="Arial"/>
                <w:color w:val="000000"/>
                <w:sz w:val="16"/>
                <w:szCs w:val="16"/>
              </w:rPr>
              <w:t>few exceptions, punctuation, and spelling are correct.</w:t>
            </w:r>
          </w:p>
        </w:tc>
      </w:tr>
      <w:tr w:rsidR="00C34D39">
        <w:tc>
          <w:tcPr>
            <w:tcW w:w="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4D39" w:rsidRDefault="000E331E">
            <w:pPr>
              <w:widowControl/>
              <w:rPr>
                <w:rFonts w:ascii="Times New Roman" w:eastAsia="Times New Roman" w:hAnsi="Times New Roman" w:cs="Times New Roman"/>
                <w:sz w:val="24"/>
                <w:szCs w:val="24"/>
              </w:rPr>
            </w:pPr>
            <w:r>
              <w:rPr>
                <w:rFonts w:ascii="Arial" w:eastAsia="Arial" w:hAnsi="Arial" w:cs="Arial"/>
                <w:color w:val="000000"/>
              </w:rPr>
              <w:t>70-79</w:t>
            </w:r>
          </w:p>
        </w:tc>
        <w:tc>
          <w:tcPr>
            <w:tcW w:w="9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4D39" w:rsidRDefault="000E331E">
            <w:pPr>
              <w:widowControl/>
              <w:rPr>
                <w:rFonts w:ascii="Times New Roman" w:eastAsia="Times New Roman" w:hAnsi="Times New Roman" w:cs="Times New Roman"/>
                <w:sz w:val="24"/>
                <w:szCs w:val="24"/>
              </w:rPr>
            </w:pPr>
            <w:r>
              <w:rPr>
                <w:rFonts w:ascii="Arial" w:eastAsia="Arial" w:hAnsi="Arial" w:cs="Arial"/>
                <w:color w:val="000000"/>
                <w:sz w:val="16"/>
                <w:szCs w:val="16"/>
              </w:rPr>
              <w:t>The essay shows a basic understanding of the demands of essay organization, although there might be occasional digressions. The development of ideas is sometimes incomplete or superficial, but b</w:t>
            </w:r>
            <w:r>
              <w:rPr>
                <w:rFonts w:ascii="Arial" w:eastAsia="Arial" w:hAnsi="Arial" w:cs="Arial"/>
                <w:color w:val="000000"/>
                <w:sz w:val="16"/>
                <w:szCs w:val="16"/>
              </w:rPr>
              <w:t>asic logical structure can be discerned. Vocabulary generally is appropriate for the essay topic but at times is oversimplified. Sentences reflect a sufficient command of standard written English to ensure reasonable clarity of expression. Sentence fragmen</w:t>
            </w:r>
            <w:r>
              <w:rPr>
                <w:rFonts w:ascii="Arial" w:eastAsia="Arial" w:hAnsi="Arial" w:cs="Arial"/>
                <w:color w:val="000000"/>
                <w:sz w:val="16"/>
                <w:szCs w:val="16"/>
              </w:rPr>
              <w:t>ts, fusions, and comma splices may be present. Grammar is usually, although not always, correct. Common words are spelled correctly but more difficult words may be misspelled.</w:t>
            </w:r>
          </w:p>
        </w:tc>
      </w:tr>
      <w:tr w:rsidR="00C34D39">
        <w:tc>
          <w:tcPr>
            <w:tcW w:w="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4D39" w:rsidRDefault="000E331E">
            <w:pPr>
              <w:widowControl/>
              <w:rPr>
                <w:rFonts w:ascii="Times New Roman" w:eastAsia="Times New Roman" w:hAnsi="Times New Roman" w:cs="Times New Roman"/>
                <w:sz w:val="24"/>
                <w:szCs w:val="24"/>
              </w:rPr>
            </w:pPr>
            <w:r>
              <w:rPr>
                <w:rFonts w:ascii="Arial" w:eastAsia="Arial" w:hAnsi="Arial" w:cs="Arial"/>
                <w:color w:val="000000"/>
              </w:rPr>
              <w:t>60-69</w:t>
            </w:r>
          </w:p>
        </w:tc>
        <w:tc>
          <w:tcPr>
            <w:tcW w:w="9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4D39" w:rsidRDefault="000E331E">
            <w:pPr>
              <w:widowControl/>
              <w:rPr>
                <w:rFonts w:ascii="Times New Roman" w:eastAsia="Times New Roman" w:hAnsi="Times New Roman" w:cs="Times New Roman"/>
                <w:sz w:val="24"/>
                <w:szCs w:val="24"/>
              </w:rPr>
            </w:pPr>
            <w:r>
              <w:rPr>
                <w:rFonts w:ascii="Arial" w:eastAsia="Arial" w:hAnsi="Arial" w:cs="Arial"/>
                <w:color w:val="000000"/>
                <w:sz w:val="16"/>
                <w:szCs w:val="16"/>
              </w:rPr>
              <w:t>The essay provides a response to the topic but generally has no overall pattern of organization OR begins with a response to the topic but does not develop the response. Some paragraphs have adequate structure, but ideas are often undeveloped or are repeat</w:t>
            </w:r>
            <w:r>
              <w:rPr>
                <w:rFonts w:ascii="Arial" w:eastAsia="Arial" w:hAnsi="Arial" w:cs="Arial"/>
                <w:color w:val="000000"/>
                <w:sz w:val="16"/>
                <w:szCs w:val="16"/>
              </w:rPr>
              <w:t>ed and/or seem to be presented randomly. The writer generally does not signal relationships within or between paragraphs. The writer uses informal language frequently and writes in a conversational style when appropriate academic prose is needed. Vocabular</w:t>
            </w:r>
            <w:r>
              <w:rPr>
                <w:rFonts w:ascii="Arial" w:eastAsia="Arial" w:hAnsi="Arial" w:cs="Arial"/>
                <w:color w:val="000000"/>
                <w:sz w:val="16"/>
                <w:szCs w:val="16"/>
              </w:rPr>
              <w:t xml:space="preserve">y seems limited and words may be misused. Sentences are often simplistic and lacking in variety. Sentence phrasing obscures rather than enhances clarity of expression. The essay has recurrent grammatical problems or has occasional problems only because of </w:t>
            </w:r>
            <w:r>
              <w:rPr>
                <w:rFonts w:ascii="Arial" w:eastAsia="Arial" w:hAnsi="Arial" w:cs="Arial"/>
                <w:color w:val="000000"/>
                <w:sz w:val="16"/>
                <w:szCs w:val="16"/>
              </w:rPr>
              <w:t>the narrow range of sentence and language variety. Fragments, fusions, and comma splices are common. Punctuation and spelling errors occur often.</w:t>
            </w:r>
          </w:p>
        </w:tc>
      </w:tr>
      <w:tr w:rsidR="00C34D39">
        <w:tc>
          <w:tcPr>
            <w:tcW w:w="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4D39" w:rsidRDefault="000E331E">
            <w:pPr>
              <w:widowControl/>
              <w:rPr>
                <w:rFonts w:ascii="Times New Roman" w:eastAsia="Times New Roman" w:hAnsi="Times New Roman" w:cs="Times New Roman"/>
                <w:sz w:val="24"/>
                <w:szCs w:val="24"/>
              </w:rPr>
            </w:pPr>
            <w:r>
              <w:rPr>
                <w:rFonts w:ascii="Arial" w:eastAsia="Arial" w:hAnsi="Arial" w:cs="Arial"/>
                <w:color w:val="000000"/>
              </w:rPr>
              <w:t>50-59</w:t>
            </w:r>
          </w:p>
        </w:tc>
        <w:tc>
          <w:tcPr>
            <w:tcW w:w="9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4D39" w:rsidRDefault="000E331E">
            <w:pPr>
              <w:widowControl/>
              <w:rPr>
                <w:rFonts w:ascii="Times New Roman" w:eastAsia="Times New Roman" w:hAnsi="Times New Roman" w:cs="Times New Roman"/>
                <w:sz w:val="24"/>
                <w:szCs w:val="24"/>
              </w:rPr>
            </w:pPr>
            <w:r>
              <w:rPr>
                <w:rFonts w:ascii="Arial" w:eastAsia="Arial" w:hAnsi="Arial" w:cs="Arial"/>
                <w:color w:val="000000"/>
                <w:sz w:val="16"/>
                <w:szCs w:val="16"/>
              </w:rPr>
              <w:t xml:space="preserve">The essay suffers from general incoherence and has no discernible pattern of organization. It displays </w:t>
            </w:r>
            <w:r>
              <w:rPr>
                <w:rFonts w:ascii="Arial" w:eastAsia="Arial" w:hAnsi="Arial" w:cs="Arial"/>
                <w:color w:val="000000"/>
                <w:sz w:val="16"/>
                <w:szCs w:val="16"/>
              </w:rPr>
              <w:t>a high frequency of errors in the regular features of standard written English. Lapses in punctuation, spelling and grammar often frustrate the reader OR the essay is so brief that any reasonably accurate judgment of the writer’s competence is impossible. </w:t>
            </w:r>
          </w:p>
        </w:tc>
      </w:tr>
      <w:tr w:rsidR="00C34D39">
        <w:tc>
          <w:tcPr>
            <w:tcW w:w="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4D39" w:rsidRDefault="00C34D39">
            <w:pPr>
              <w:widowControl/>
              <w:rPr>
                <w:rFonts w:ascii="Times New Roman" w:eastAsia="Times New Roman" w:hAnsi="Times New Roman" w:cs="Times New Roman"/>
                <w:sz w:val="24"/>
                <w:szCs w:val="24"/>
              </w:rPr>
            </w:pPr>
          </w:p>
        </w:tc>
        <w:tc>
          <w:tcPr>
            <w:tcW w:w="9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4D39" w:rsidRDefault="00C34D39">
            <w:pPr>
              <w:widowControl/>
              <w:rPr>
                <w:rFonts w:ascii="Times New Roman" w:eastAsia="Times New Roman" w:hAnsi="Times New Roman" w:cs="Times New Roman"/>
                <w:sz w:val="24"/>
                <w:szCs w:val="24"/>
              </w:rPr>
            </w:pPr>
          </w:p>
        </w:tc>
      </w:tr>
    </w:tbl>
    <w:p w:rsidR="00C34D39" w:rsidRDefault="00C34D39">
      <w:pPr>
        <w:spacing w:before="11"/>
        <w:rPr>
          <w:rFonts w:ascii="Times New Roman" w:eastAsia="Times New Roman" w:hAnsi="Times New Roman" w:cs="Times New Roman"/>
          <w:color w:val="FF0000"/>
          <w:sz w:val="23"/>
          <w:szCs w:val="23"/>
        </w:rPr>
      </w:pPr>
    </w:p>
    <w:p w:rsidR="00C34D39" w:rsidRDefault="000E331E">
      <w:pPr>
        <w:pStyle w:val="Heading1"/>
        <w:ind w:firstLine="100"/>
        <w:rPr>
          <w:rFonts w:ascii="Times New Roman" w:eastAsia="Times New Roman" w:hAnsi="Times New Roman" w:cs="Times New Roman"/>
          <w:b w:val="0"/>
        </w:rPr>
      </w:pPr>
      <w:r>
        <w:rPr>
          <w:rFonts w:ascii="Times New Roman" w:eastAsia="Times New Roman" w:hAnsi="Times New Roman" w:cs="Times New Roman"/>
        </w:rPr>
        <w:t xml:space="preserve">Required Instructional Materials: </w:t>
      </w:r>
      <w:r>
        <w:rPr>
          <w:rFonts w:ascii="Times New Roman" w:eastAsia="Times New Roman" w:hAnsi="Times New Roman" w:cs="Times New Roman"/>
          <w:b w:val="0"/>
        </w:rPr>
        <w:t>None</w:t>
      </w:r>
    </w:p>
    <w:p w:rsidR="00C34D39" w:rsidRDefault="00C34D39">
      <w:pPr>
        <w:spacing w:before="1"/>
        <w:rPr>
          <w:rFonts w:ascii="Times New Roman" w:eastAsia="Times New Roman" w:hAnsi="Times New Roman" w:cs="Times New Roman"/>
          <w:b/>
          <w:sz w:val="24"/>
          <w:szCs w:val="24"/>
        </w:rPr>
      </w:pPr>
    </w:p>
    <w:p w:rsidR="00C34D39" w:rsidRDefault="000E331E">
      <w:pPr>
        <w:pStyle w:val="Heading1"/>
        <w:ind w:firstLine="100"/>
        <w:rPr>
          <w:rFonts w:ascii="Times New Roman" w:eastAsia="Times New Roman" w:hAnsi="Times New Roman" w:cs="Times New Roman"/>
          <w:b w:val="0"/>
        </w:rPr>
      </w:pPr>
      <w:r>
        <w:rPr>
          <w:rFonts w:ascii="Times New Roman" w:eastAsia="Times New Roman" w:hAnsi="Times New Roman" w:cs="Times New Roman"/>
        </w:rPr>
        <w:t xml:space="preserve">Optional Instructional Materials: </w:t>
      </w:r>
      <w:r>
        <w:rPr>
          <w:rFonts w:ascii="Times New Roman" w:eastAsia="Times New Roman" w:hAnsi="Times New Roman" w:cs="Times New Roman"/>
          <w:b w:val="0"/>
        </w:rPr>
        <w:t>None</w:t>
      </w:r>
    </w:p>
    <w:p w:rsidR="00C34D39" w:rsidRDefault="00C34D39">
      <w:pPr>
        <w:pStyle w:val="Heading1"/>
        <w:ind w:firstLine="100"/>
        <w:rPr>
          <w:rFonts w:ascii="Times New Roman" w:eastAsia="Times New Roman" w:hAnsi="Times New Roman" w:cs="Times New Roman"/>
          <w:b w:val="0"/>
        </w:rPr>
      </w:pPr>
    </w:p>
    <w:p w:rsidR="00C34D39" w:rsidRDefault="000E331E">
      <w:pPr>
        <w:pStyle w:val="Heading1"/>
        <w:ind w:firstLine="100"/>
        <w:rPr>
          <w:rFonts w:ascii="Times New Roman" w:eastAsia="Times New Roman" w:hAnsi="Times New Roman" w:cs="Times New Roman"/>
          <w:b w:val="0"/>
          <w:color w:val="FF0000"/>
        </w:rPr>
      </w:pPr>
      <w:r>
        <w:rPr>
          <w:rFonts w:ascii="Times New Roman" w:eastAsia="Times New Roman" w:hAnsi="Times New Roman" w:cs="Times New Roman"/>
        </w:rPr>
        <w:t xml:space="preserve">Minimum Technology Requirements: </w:t>
      </w:r>
      <w:r>
        <w:rPr>
          <w:rFonts w:ascii="Times New Roman" w:eastAsia="Times New Roman" w:hAnsi="Times New Roman" w:cs="Times New Roman"/>
          <w:b w:val="0"/>
        </w:rPr>
        <w:t>None</w:t>
      </w:r>
    </w:p>
    <w:p w:rsidR="00C34D39" w:rsidRDefault="00C34D39">
      <w:pPr>
        <w:spacing w:before="1"/>
        <w:rPr>
          <w:rFonts w:ascii="Times New Roman" w:eastAsia="Times New Roman" w:hAnsi="Times New Roman" w:cs="Times New Roman"/>
          <w:sz w:val="24"/>
          <w:szCs w:val="24"/>
        </w:rPr>
      </w:pPr>
    </w:p>
    <w:p w:rsidR="00C34D39" w:rsidRDefault="000E331E">
      <w:pPr>
        <w:pBdr>
          <w:top w:val="nil"/>
          <w:left w:val="nil"/>
          <w:bottom w:val="nil"/>
          <w:right w:val="nil"/>
          <w:between w:val="nil"/>
        </w:pBdr>
        <w:ind w:left="100" w:right="344"/>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rPr>
        <w:t>Required Computer Literacy Skills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None</w:t>
      </w:r>
    </w:p>
    <w:p w:rsidR="00C34D39" w:rsidRDefault="00C34D39">
      <w:pPr>
        <w:pStyle w:val="Heading1"/>
        <w:spacing w:line="281" w:lineRule="auto"/>
        <w:ind w:left="0"/>
        <w:rPr>
          <w:rFonts w:ascii="Times New Roman" w:eastAsia="Times New Roman" w:hAnsi="Times New Roman" w:cs="Times New Roman"/>
        </w:rPr>
      </w:pPr>
    </w:p>
    <w:p w:rsidR="00C34D39" w:rsidRDefault="000E331E">
      <w:pPr>
        <w:widowControl/>
        <w:pBdr>
          <w:top w:val="nil"/>
          <w:left w:val="nil"/>
          <w:bottom w:val="nil"/>
          <w:right w:val="nil"/>
          <w:between w:val="nil"/>
        </w:pBdr>
        <w:rPr>
          <w:rFonts w:ascii="Arial" w:eastAsia="Arial" w:hAnsi="Arial" w:cs="Arial"/>
          <w:b/>
          <w:color w:val="000000"/>
          <w:u w:val="single"/>
        </w:rPr>
      </w:pPr>
      <w:r>
        <w:rPr>
          <w:rFonts w:ascii="Times New Roman" w:eastAsia="Times New Roman" w:hAnsi="Times New Roman" w:cs="Times New Roman"/>
          <w:color w:val="000000"/>
          <w:sz w:val="24"/>
          <w:szCs w:val="24"/>
        </w:rPr>
        <w:t xml:space="preserve">Course Structure and Overview: </w:t>
      </w:r>
    </w:p>
    <w:p w:rsidR="00C34D39" w:rsidRDefault="000E331E">
      <w:pPr>
        <w:widowControl/>
        <w:rPr>
          <w:rFonts w:ascii="Times New Roman" w:eastAsia="Times New Roman" w:hAnsi="Times New Roman" w:cs="Times New Roman"/>
          <w:sz w:val="24"/>
          <w:szCs w:val="24"/>
        </w:rPr>
      </w:pPr>
      <w:r>
        <w:rPr>
          <w:rFonts w:ascii="Arial" w:eastAsia="Arial" w:hAnsi="Arial" w:cs="Arial"/>
          <w:color w:val="000000"/>
        </w:rPr>
        <w:t>The goal of this class is to help students grow as thinkers and writers. Higher order skills acquired in thinking and writing help students process information in a rapidly changing world and reflect on the deeper meanings of print and visual media. Studen</w:t>
      </w:r>
      <w:r>
        <w:rPr>
          <w:rFonts w:ascii="Arial" w:eastAsia="Arial" w:hAnsi="Arial" w:cs="Arial"/>
          <w:color w:val="000000"/>
        </w:rPr>
        <w:t>ts who utilize rhetorical tools and strategies achieve a level of sophistication in writing that invites audiences to join them in examining issues from multiple layers of meaning. In the process, students begin to take a more disciplined approach to writi</w:t>
      </w:r>
      <w:r>
        <w:rPr>
          <w:rFonts w:ascii="Arial" w:eastAsia="Arial" w:hAnsi="Arial" w:cs="Arial"/>
          <w:color w:val="000000"/>
        </w:rPr>
        <w:t>ng and develop their voices through every day and argumentative writing. </w:t>
      </w:r>
    </w:p>
    <w:p w:rsidR="00C34D39" w:rsidRDefault="00C34D39">
      <w:pPr>
        <w:widowControl/>
        <w:rPr>
          <w:rFonts w:ascii="Times New Roman" w:eastAsia="Times New Roman" w:hAnsi="Times New Roman" w:cs="Times New Roman"/>
          <w:sz w:val="24"/>
          <w:szCs w:val="24"/>
        </w:rPr>
      </w:pPr>
    </w:p>
    <w:p w:rsidR="00C34D39" w:rsidRDefault="00C34D39">
      <w:pPr>
        <w:widowControl/>
        <w:rPr>
          <w:rFonts w:ascii="Arial" w:eastAsia="Arial" w:hAnsi="Arial" w:cs="Arial"/>
          <w:b/>
          <w:u w:val="single"/>
        </w:rPr>
      </w:pPr>
    </w:p>
    <w:p w:rsidR="00C34D39" w:rsidRDefault="000E331E">
      <w:pPr>
        <w:widowControl/>
        <w:rPr>
          <w:rFonts w:ascii="Times New Roman" w:eastAsia="Times New Roman" w:hAnsi="Times New Roman" w:cs="Times New Roman"/>
          <w:sz w:val="24"/>
          <w:szCs w:val="24"/>
        </w:rPr>
      </w:pPr>
      <w:r>
        <w:rPr>
          <w:rFonts w:ascii="Arial" w:eastAsia="Arial" w:hAnsi="Arial" w:cs="Arial"/>
          <w:b/>
          <w:color w:val="000000"/>
          <w:u w:val="single"/>
        </w:rPr>
        <w:lastRenderedPageBreak/>
        <w:t>Course Expectations</w:t>
      </w:r>
    </w:p>
    <w:p w:rsidR="00C34D39" w:rsidRDefault="000E331E">
      <w:pPr>
        <w:widowControl/>
        <w:ind w:left="720"/>
        <w:rPr>
          <w:rFonts w:ascii="Times New Roman" w:eastAsia="Times New Roman" w:hAnsi="Times New Roman" w:cs="Times New Roman"/>
          <w:sz w:val="24"/>
          <w:szCs w:val="24"/>
        </w:rPr>
      </w:pPr>
      <w:r>
        <w:rPr>
          <w:rFonts w:ascii="Arial" w:eastAsia="Arial" w:hAnsi="Arial" w:cs="Arial"/>
          <w:color w:val="000000"/>
        </w:rPr>
        <w:t>To complete this course successfully, you will: </w:t>
      </w:r>
    </w:p>
    <w:p w:rsidR="00C34D39" w:rsidRDefault="000E331E">
      <w:pPr>
        <w:widowControl/>
        <w:numPr>
          <w:ilvl w:val="0"/>
          <w:numId w:val="2"/>
        </w:numPr>
        <w:ind w:left="1440"/>
        <w:rPr>
          <w:rFonts w:ascii="Arial" w:eastAsia="Arial" w:hAnsi="Arial" w:cs="Arial"/>
          <w:color w:val="000000"/>
        </w:rPr>
      </w:pPr>
      <w:r>
        <w:rPr>
          <w:rFonts w:ascii="Arial" w:eastAsia="Arial" w:hAnsi="Arial" w:cs="Arial"/>
          <w:color w:val="000000"/>
        </w:rPr>
        <w:t>Participate in the course activities. Instructor will be face to face on Tuesdays and Thursdays. Mondays and We</w:t>
      </w:r>
      <w:r>
        <w:rPr>
          <w:rFonts w:ascii="Arial" w:eastAsia="Arial" w:hAnsi="Arial" w:cs="Arial"/>
          <w:color w:val="000000"/>
        </w:rPr>
        <w:t>dnesdays are available for res</w:t>
      </w:r>
      <w:r>
        <w:rPr>
          <w:rFonts w:ascii="Arial" w:eastAsia="Arial" w:hAnsi="Arial" w:cs="Arial"/>
        </w:rPr>
        <w:t xml:space="preserve">earch, writing or other independent activities as assigned by the instructor. </w:t>
      </w:r>
    </w:p>
    <w:p w:rsidR="00C34D39" w:rsidRDefault="000E331E">
      <w:pPr>
        <w:widowControl/>
        <w:numPr>
          <w:ilvl w:val="0"/>
          <w:numId w:val="2"/>
        </w:numPr>
        <w:ind w:left="1440"/>
        <w:rPr>
          <w:rFonts w:ascii="Arial" w:eastAsia="Arial" w:hAnsi="Arial" w:cs="Arial"/>
          <w:color w:val="000000"/>
        </w:rPr>
      </w:pPr>
      <w:r>
        <w:rPr>
          <w:rFonts w:ascii="Arial" w:eastAsia="Arial" w:hAnsi="Arial" w:cs="Arial"/>
          <w:color w:val="000000"/>
        </w:rPr>
        <w:t>Apply a variety of invention strategies that generate topics and ideas suitable for writing at the analytic level.</w:t>
      </w:r>
    </w:p>
    <w:p w:rsidR="00C34D39" w:rsidRDefault="000E331E">
      <w:pPr>
        <w:widowControl/>
        <w:numPr>
          <w:ilvl w:val="0"/>
          <w:numId w:val="2"/>
        </w:numPr>
        <w:ind w:left="1440"/>
        <w:rPr>
          <w:rFonts w:ascii="Arial" w:eastAsia="Arial" w:hAnsi="Arial" w:cs="Arial"/>
          <w:color w:val="000000"/>
        </w:rPr>
      </w:pPr>
      <w:r>
        <w:rPr>
          <w:rFonts w:ascii="Arial" w:eastAsia="Arial" w:hAnsi="Arial" w:cs="Arial"/>
          <w:color w:val="000000"/>
        </w:rPr>
        <w:t>Apply a variety of organizationa</w:t>
      </w:r>
      <w:r>
        <w:rPr>
          <w:rFonts w:ascii="Arial" w:eastAsia="Arial" w:hAnsi="Arial" w:cs="Arial"/>
          <w:color w:val="000000"/>
        </w:rPr>
        <w:t>l strategies that use critical thinking skills to develop a logical progression of ideas and supporting evidence.</w:t>
      </w:r>
    </w:p>
    <w:p w:rsidR="00C34D39" w:rsidRDefault="000E331E">
      <w:pPr>
        <w:widowControl/>
        <w:numPr>
          <w:ilvl w:val="0"/>
          <w:numId w:val="2"/>
        </w:numPr>
        <w:ind w:left="1440"/>
        <w:rPr>
          <w:rFonts w:ascii="Arial" w:eastAsia="Arial" w:hAnsi="Arial" w:cs="Arial"/>
          <w:color w:val="000000"/>
        </w:rPr>
      </w:pPr>
      <w:r>
        <w:rPr>
          <w:rFonts w:ascii="Arial" w:eastAsia="Arial" w:hAnsi="Arial" w:cs="Arial"/>
          <w:color w:val="000000"/>
        </w:rPr>
        <w:t>Participate actively and meaningfully in all discussions.</w:t>
      </w:r>
    </w:p>
    <w:p w:rsidR="00C34D39" w:rsidRDefault="000E331E">
      <w:pPr>
        <w:widowControl/>
        <w:numPr>
          <w:ilvl w:val="0"/>
          <w:numId w:val="2"/>
        </w:numPr>
        <w:ind w:left="1440"/>
        <w:rPr>
          <w:rFonts w:ascii="Arial" w:eastAsia="Arial" w:hAnsi="Arial" w:cs="Arial"/>
          <w:color w:val="000000"/>
        </w:rPr>
      </w:pPr>
      <w:r>
        <w:rPr>
          <w:rFonts w:ascii="Arial" w:eastAsia="Arial" w:hAnsi="Arial" w:cs="Arial"/>
          <w:color w:val="000000"/>
        </w:rPr>
        <w:t>Apply a variety of revision strategies that clarify and enhance the writer’s approac</w:t>
      </w:r>
      <w:r>
        <w:rPr>
          <w:rFonts w:ascii="Arial" w:eastAsia="Arial" w:hAnsi="Arial" w:cs="Arial"/>
          <w:color w:val="000000"/>
        </w:rPr>
        <w:t>h to the topic. </w:t>
      </w:r>
    </w:p>
    <w:p w:rsidR="00C34D39" w:rsidRDefault="00C34D39">
      <w:pPr>
        <w:pBdr>
          <w:top w:val="nil"/>
          <w:left w:val="nil"/>
          <w:bottom w:val="nil"/>
          <w:right w:val="nil"/>
          <w:between w:val="nil"/>
        </w:pBdr>
        <w:ind w:left="720"/>
        <w:rPr>
          <w:rFonts w:ascii="Times New Roman" w:eastAsia="Times New Roman" w:hAnsi="Times New Roman" w:cs="Times New Roman"/>
          <w:color w:val="000000"/>
          <w:sz w:val="23"/>
          <w:szCs w:val="23"/>
        </w:rPr>
      </w:pPr>
    </w:p>
    <w:p w:rsidR="00C34D39" w:rsidRDefault="000E331E">
      <w:pPr>
        <w:pStyle w:val="Heading1"/>
        <w:spacing w:line="281" w:lineRule="auto"/>
        <w:ind w:firstLine="100"/>
        <w:rPr>
          <w:rFonts w:ascii="Times New Roman" w:eastAsia="Times New Roman" w:hAnsi="Times New Roman" w:cs="Times New Roman"/>
          <w:b w:val="0"/>
        </w:rPr>
      </w:pPr>
      <w:r>
        <w:rPr>
          <w:rFonts w:ascii="Times New Roman" w:eastAsia="Times New Roman" w:hAnsi="Times New Roman" w:cs="Times New Roman"/>
        </w:rPr>
        <w:t xml:space="preserve">Communications: </w:t>
      </w:r>
      <w:r>
        <w:rPr>
          <w:rFonts w:ascii="Times New Roman" w:eastAsia="Times New Roman" w:hAnsi="Times New Roman" w:cs="Times New Roman"/>
          <w:b w:val="0"/>
        </w:rPr>
        <w:t xml:space="preserve">Students can expect a fairly short turn-around time in response to emails—usually within hours, but please allow up to 24. </w:t>
      </w:r>
    </w:p>
    <w:p w:rsidR="00C34D39" w:rsidRDefault="00C34D39"/>
    <w:p w:rsidR="00C34D39" w:rsidRDefault="000E331E">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Institutional/Course Policy</w:t>
      </w:r>
      <w:r>
        <w:rPr>
          <w:rFonts w:ascii="Times New Roman" w:eastAsia="Times New Roman" w:hAnsi="Times New Roman" w:cs="Times New Roman"/>
          <w:color w:val="000000"/>
          <w:sz w:val="24"/>
          <w:szCs w:val="24"/>
        </w:rPr>
        <w:t xml:space="preserve">: </w:t>
      </w:r>
    </w:p>
    <w:p w:rsidR="00C34D39" w:rsidRDefault="000E331E">
      <w:pPr>
        <w:widowControl/>
        <w:rPr>
          <w:rFonts w:ascii="Arial" w:eastAsia="Arial" w:hAnsi="Arial" w:cs="Arial"/>
        </w:rPr>
      </w:pPr>
      <w:r>
        <w:rPr>
          <w:rFonts w:ascii="Arial" w:eastAsia="Arial" w:hAnsi="Arial" w:cs="Arial"/>
          <w:color w:val="000000"/>
        </w:rPr>
        <w:t>Attendance and participation is expected for this course. While you are in college, it is your job as a student to come to class ON TIME prepared for the work of the day. Plan ahead. An absence on a due date d</w:t>
      </w:r>
      <w:r>
        <w:rPr>
          <w:rFonts w:ascii="Arial" w:eastAsia="Arial" w:hAnsi="Arial" w:cs="Arial"/>
        </w:rPr>
        <w:t>oes</w:t>
      </w:r>
      <w:r>
        <w:rPr>
          <w:rFonts w:ascii="Arial" w:eastAsia="Arial" w:hAnsi="Arial" w:cs="Arial"/>
          <w:color w:val="000000"/>
        </w:rPr>
        <w:t xml:space="preserve"> not constitute an excuse for being late wit</w:t>
      </w:r>
      <w:r>
        <w:rPr>
          <w:rFonts w:ascii="Arial" w:eastAsia="Arial" w:hAnsi="Arial" w:cs="Arial"/>
          <w:color w:val="000000"/>
        </w:rPr>
        <w:t xml:space="preserve">h an assignment. Since assignments will be submitted electronically, no submission on the due date = </w:t>
      </w:r>
      <w:r>
        <w:rPr>
          <w:rFonts w:ascii="Arial" w:eastAsia="Arial" w:hAnsi="Arial" w:cs="Arial"/>
        </w:rPr>
        <w:t>late assignment</w:t>
      </w:r>
      <w:r>
        <w:rPr>
          <w:rFonts w:ascii="Arial" w:eastAsia="Arial" w:hAnsi="Arial" w:cs="Arial"/>
          <w:color w:val="000000"/>
        </w:rPr>
        <w:t>. Come to class prepared, having read the assignment, with a computer in hand. Late assignments will be penalized by 20 points</w:t>
      </w:r>
      <w:r>
        <w:rPr>
          <w:rFonts w:ascii="Arial" w:eastAsia="Arial" w:hAnsi="Arial" w:cs="Arial"/>
        </w:rPr>
        <w:t xml:space="preserve"> the first day</w:t>
      </w:r>
      <w:r>
        <w:rPr>
          <w:rFonts w:ascii="Arial" w:eastAsia="Arial" w:hAnsi="Arial" w:cs="Arial"/>
        </w:rPr>
        <w:t xml:space="preserve"> it is late. More than one day late, an assignment will not receive more than a 50. </w:t>
      </w:r>
    </w:p>
    <w:p w:rsidR="00C34D39" w:rsidRDefault="00C34D39">
      <w:pPr>
        <w:widowControl/>
        <w:rPr>
          <w:rFonts w:ascii="Arial" w:eastAsia="Arial" w:hAnsi="Arial" w:cs="Arial"/>
          <w:b/>
          <w:u w:val="single"/>
        </w:rPr>
      </w:pPr>
    </w:p>
    <w:p w:rsidR="00C34D39" w:rsidRDefault="000E331E">
      <w:pPr>
        <w:widowControl/>
        <w:rPr>
          <w:rFonts w:ascii="Times New Roman" w:eastAsia="Times New Roman" w:hAnsi="Times New Roman" w:cs="Times New Roman"/>
          <w:sz w:val="24"/>
          <w:szCs w:val="24"/>
        </w:rPr>
      </w:pPr>
      <w:r>
        <w:rPr>
          <w:rFonts w:ascii="Arial" w:eastAsia="Arial" w:hAnsi="Arial" w:cs="Arial"/>
          <w:b/>
          <w:color w:val="000000"/>
          <w:u w:val="single"/>
        </w:rPr>
        <w:t>Withdrawal Policy/Date</w:t>
      </w:r>
    </w:p>
    <w:p w:rsidR="00C34D39" w:rsidRDefault="000E331E">
      <w:pPr>
        <w:widowControl/>
        <w:rPr>
          <w:rFonts w:ascii="Times New Roman" w:eastAsia="Times New Roman" w:hAnsi="Times New Roman" w:cs="Times New Roman"/>
          <w:sz w:val="24"/>
          <w:szCs w:val="24"/>
        </w:rPr>
      </w:pPr>
      <w:r>
        <w:rPr>
          <w:rFonts w:ascii="Arial" w:eastAsia="Arial" w:hAnsi="Arial" w:cs="Arial"/>
          <w:color w:val="000000"/>
        </w:rPr>
        <w:t>Once a student attends class, s/he is considered in attendance. The instructor will certify each student is a part of the class. If a student decides s/he cannot complete the course, it is the student’s responsibility to drop or withdraw with the registrar</w:t>
      </w:r>
      <w:r>
        <w:rPr>
          <w:rFonts w:ascii="Arial" w:eastAsia="Arial" w:hAnsi="Arial" w:cs="Arial"/>
          <w:color w:val="000000"/>
        </w:rPr>
        <w:t>’s office at the college. Failure to do so will result in receiving a poor grade, usually an “F”.</w:t>
      </w:r>
    </w:p>
    <w:p w:rsidR="00C34D39" w:rsidRDefault="00C34D39">
      <w:pPr>
        <w:widowControl/>
        <w:rPr>
          <w:rFonts w:ascii="Times New Roman" w:eastAsia="Times New Roman" w:hAnsi="Times New Roman" w:cs="Times New Roman"/>
          <w:sz w:val="24"/>
          <w:szCs w:val="24"/>
        </w:rPr>
      </w:pPr>
    </w:p>
    <w:p w:rsidR="00C34D39" w:rsidRDefault="000E331E">
      <w:pPr>
        <w:widowControl/>
        <w:rPr>
          <w:rFonts w:ascii="Times New Roman" w:eastAsia="Times New Roman" w:hAnsi="Times New Roman" w:cs="Times New Roman"/>
          <w:sz w:val="24"/>
          <w:szCs w:val="24"/>
        </w:rPr>
      </w:pPr>
      <w:r>
        <w:rPr>
          <w:rFonts w:ascii="Arial" w:eastAsia="Arial" w:hAnsi="Arial" w:cs="Arial"/>
          <w:color w:val="000000"/>
        </w:rPr>
        <w:t>A student may DROP the class prior to the official reporting day (12th class day). In this case, the class will not appear anywhere on the student’s transcri</w:t>
      </w:r>
      <w:r>
        <w:rPr>
          <w:rFonts w:ascii="Arial" w:eastAsia="Arial" w:hAnsi="Arial" w:cs="Arial"/>
          <w:color w:val="000000"/>
        </w:rPr>
        <w:t>pt. After the reporting date but before the last posted date of withdrawal, a student may withdraw from the course, but a “W” will appear on the transcript. The instructor will not withdraw a student from the course, even if the student is not actively par</w:t>
      </w:r>
      <w:r>
        <w:rPr>
          <w:rFonts w:ascii="Arial" w:eastAsia="Arial" w:hAnsi="Arial" w:cs="Arial"/>
          <w:color w:val="000000"/>
        </w:rPr>
        <w:t>ticipating or completing assignments. </w:t>
      </w:r>
    </w:p>
    <w:p w:rsidR="00C34D39" w:rsidRDefault="00C34D39">
      <w:pPr>
        <w:pStyle w:val="Heading1"/>
        <w:spacing w:line="274" w:lineRule="auto"/>
        <w:ind w:left="0"/>
        <w:rPr>
          <w:rFonts w:ascii="Times New Roman" w:eastAsia="Times New Roman" w:hAnsi="Times New Roman" w:cs="Times New Roman"/>
          <w:b w:val="0"/>
          <w:color w:val="FF0000"/>
        </w:rPr>
      </w:pPr>
    </w:p>
    <w:p w:rsidR="00C34D39" w:rsidRDefault="000E331E">
      <w:pPr>
        <w:pStyle w:val="Heading1"/>
        <w:spacing w:line="274" w:lineRule="auto"/>
        <w:ind w:left="0"/>
        <w:rPr>
          <w:rFonts w:ascii="Times New Roman" w:eastAsia="Times New Roman" w:hAnsi="Times New Roman" w:cs="Times New Roman"/>
        </w:rPr>
      </w:pPr>
      <w:r>
        <w:rPr>
          <w:rFonts w:ascii="Times New Roman" w:eastAsia="Times New Roman" w:hAnsi="Times New Roman" w:cs="Times New Roman"/>
        </w:rPr>
        <w:t xml:space="preserve">CELL PHONES: In keeping with </w:t>
      </w:r>
      <w:proofErr w:type="spellStart"/>
      <w:r>
        <w:rPr>
          <w:rFonts w:ascii="Times New Roman" w:eastAsia="Times New Roman" w:hAnsi="Times New Roman" w:cs="Times New Roman"/>
        </w:rPr>
        <w:t>Pewitt’s</w:t>
      </w:r>
      <w:proofErr w:type="spellEnd"/>
      <w:r>
        <w:rPr>
          <w:rFonts w:ascii="Times New Roman" w:eastAsia="Times New Roman" w:hAnsi="Times New Roman" w:cs="Times New Roman"/>
        </w:rPr>
        <w:t xml:space="preserve"> policy, no cell phones are permitted during class. </w:t>
      </w:r>
    </w:p>
    <w:p w:rsidR="00C34D39" w:rsidRDefault="00C34D39">
      <w:pPr>
        <w:rPr>
          <w:b/>
          <w:sz w:val="24"/>
          <w:szCs w:val="24"/>
        </w:rPr>
      </w:pPr>
    </w:p>
    <w:p w:rsidR="00C34D39" w:rsidRDefault="000E331E">
      <w:pPr>
        <w:rPr>
          <w:b/>
          <w:sz w:val="24"/>
          <w:szCs w:val="24"/>
        </w:rPr>
      </w:pPr>
      <w:r>
        <w:rPr>
          <w:b/>
          <w:sz w:val="24"/>
          <w:szCs w:val="24"/>
        </w:rPr>
        <w:t xml:space="preserve">FOOD AND DRINK: In keeping with </w:t>
      </w:r>
      <w:proofErr w:type="spellStart"/>
      <w:r>
        <w:rPr>
          <w:b/>
          <w:sz w:val="24"/>
          <w:szCs w:val="24"/>
        </w:rPr>
        <w:t>Pewitt’s</w:t>
      </w:r>
      <w:proofErr w:type="spellEnd"/>
      <w:r>
        <w:rPr>
          <w:b/>
          <w:sz w:val="24"/>
          <w:szCs w:val="24"/>
        </w:rPr>
        <w:t xml:space="preserve"> policy, water only in classrooms. No food permitted unless connected to instruction.</w:t>
      </w:r>
      <w:r>
        <w:rPr>
          <w:b/>
          <w:sz w:val="24"/>
          <w:szCs w:val="24"/>
        </w:rPr>
        <w:t xml:space="preserve"> </w:t>
      </w:r>
    </w:p>
    <w:p w:rsidR="00C34D39" w:rsidRDefault="00C34D39">
      <w:pPr>
        <w:pStyle w:val="Heading1"/>
        <w:spacing w:line="274" w:lineRule="auto"/>
        <w:ind w:left="0"/>
        <w:rPr>
          <w:rFonts w:ascii="Times New Roman" w:eastAsia="Times New Roman" w:hAnsi="Times New Roman" w:cs="Times New Roman"/>
        </w:rPr>
      </w:pPr>
    </w:p>
    <w:p w:rsidR="00C34D39" w:rsidRDefault="000E331E">
      <w:pPr>
        <w:widowControl/>
        <w:ind w:left="1440" w:hanging="135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Alternate Operations </w:t>
      </w:r>
      <w:proofErr w:type="gramStart"/>
      <w:r>
        <w:rPr>
          <w:rFonts w:ascii="Times New Roman" w:eastAsia="Times New Roman" w:hAnsi="Times New Roman" w:cs="Times New Roman"/>
          <w:b/>
          <w:color w:val="000000"/>
          <w:sz w:val="24"/>
          <w:szCs w:val="24"/>
        </w:rPr>
        <w:t>During</w:t>
      </w:r>
      <w:proofErr w:type="gramEnd"/>
      <w:r>
        <w:rPr>
          <w:rFonts w:ascii="Times New Roman" w:eastAsia="Times New Roman" w:hAnsi="Times New Roman" w:cs="Times New Roman"/>
          <w:b/>
          <w:color w:val="000000"/>
          <w:sz w:val="24"/>
          <w:szCs w:val="24"/>
        </w:rPr>
        <w:t xml:space="preserve"> Campus Closure and/or Alternate Course Delivery Requirements</w:t>
      </w:r>
    </w:p>
    <w:p w:rsidR="00C34D39" w:rsidRDefault="000E331E">
      <w:pPr>
        <w:widowControl/>
        <w:ind w:left="1440" w:hanging="1350"/>
        <w:rPr>
          <w:rFonts w:ascii="Times New Roman" w:eastAsia="Times New Roman" w:hAnsi="Times New Roman" w:cs="Times New Roman"/>
          <w:color w:val="222222"/>
          <w:highlight w:val="white"/>
        </w:rPr>
      </w:pPr>
      <w:r>
        <w:rPr>
          <w:rFonts w:ascii="Times New Roman" w:eastAsia="Times New Roman" w:hAnsi="Times New Roman" w:cs="Times New Roman"/>
          <w:color w:val="000000"/>
        </w:rPr>
        <w:t>In the event of an emergency or announced campus closure due to a natural disaster or pandemic, </w:t>
      </w:r>
      <w:r>
        <w:rPr>
          <w:rFonts w:ascii="Times New Roman" w:eastAsia="Times New Roman" w:hAnsi="Times New Roman" w:cs="Times New Roman"/>
          <w:color w:val="222222"/>
          <w:highlight w:val="white"/>
        </w:rPr>
        <w:t>it may be</w:t>
      </w:r>
    </w:p>
    <w:p w:rsidR="00C34D39" w:rsidRDefault="000E331E">
      <w:pPr>
        <w:widowControl/>
        <w:ind w:left="9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222222"/>
          <w:highlight w:val="white"/>
        </w:rPr>
        <w:t>necessary</w:t>
      </w:r>
      <w:proofErr w:type="gramEnd"/>
      <w:r>
        <w:rPr>
          <w:rFonts w:ascii="Times New Roman" w:eastAsia="Times New Roman" w:hAnsi="Times New Roman" w:cs="Times New Roman"/>
          <w:color w:val="222222"/>
          <w:highlight w:val="white"/>
        </w:rPr>
        <w:t xml:space="preserve"> for Northeast Texas Community College to move to altered operations</w:t>
      </w:r>
      <w:r>
        <w:rPr>
          <w:rFonts w:ascii="Times New Roman" w:eastAsia="Times New Roman" w:hAnsi="Times New Roman" w:cs="Times New Roman"/>
          <w:color w:val="000000"/>
        </w:rPr>
        <w:t>. During this time, Northeast Texas Community College may opt to continue delivery of instruction through methods that include, but are not limited to, online through the Blackboa</w:t>
      </w:r>
      <w:r>
        <w:rPr>
          <w:rFonts w:ascii="Times New Roman" w:eastAsia="Times New Roman" w:hAnsi="Times New Roman" w:cs="Times New Roman"/>
          <w:color w:val="000000"/>
        </w:rPr>
        <w:t>rd Learning Management System, online conferencing, email messaging, and/or an alternate schedule.  It is the responsibility of the student to monitor NTCC’s website (</w:t>
      </w:r>
      <w:hyperlink r:id="rId8">
        <w:r>
          <w:rPr>
            <w:rFonts w:ascii="Times New Roman" w:eastAsia="Times New Roman" w:hAnsi="Times New Roman" w:cs="Times New Roman"/>
            <w:color w:val="1155CC"/>
            <w:u w:val="single"/>
          </w:rPr>
          <w:t>http://www.ntcc.edu/</w:t>
        </w:r>
      </w:hyperlink>
      <w:r>
        <w:rPr>
          <w:rFonts w:ascii="Times New Roman" w:eastAsia="Times New Roman" w:hAnsi="Times New Roman" w:cs="Times New Roman"/>
          <w:color w:val="000000"/>
        </w:rPr>
        <w:t>) for instructions about continuing courses remotely, Blackboard for each class for course-specific communication, and NTCC email for important general information.</w:t>
      </w:r>
    </w:p>
    <w:p w:rsidR="00C34D39" w:rsidRDefault="00C34D39">
      <w:pPr>
        <w:widowControl/>
        <w:ind w:left="90"/>
        <w:rPr>
          <w:rFonts w:ascii="Times New Roman" w:eastAsia="Times New Roman" w:hAnsi="Times New Roman" w:cs="Times New Roman"/>
          <w:color w:val="000000"/>
          <w:sz w:val="24"/>
          <w:szCs w:val="24"/>
        </w:rPr>
      </w:pPr>
    </w:p>
    <w:p w:rsidR="00C34D39" w:rsidRDefault="000E331E">
      <w:pPr>
        <w:widowControl/>
        <w:ind w:left="90"/>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Additionally, there may be instances where a course may not be able to be continued in the</w:t>
      </w:r>
      <w:r>
        <w:rPr>
          <w:rFonts w:ascii="Times New Roman" w:eastAsia="Times New Roman" w:hAnsi="Times New Roman" w:cs="Times New Roman"/>
          <w:color w:val="000000"/>
        </w:rPr>
        <w:t xml:space="preserve"> same delivery format as it originates (face-to-face, fully online, live remote, or hybrid).  Should this be the case, every effort will be made to continue instruction in an alternative delivery format.  Students will be informed of any changes of this na</w:t>
      </w:r>
      <w:r>
        <w:rPr>
          <w:rFonts w:ascii="Times New Roman" w:eastAsia="Times New Roman" w:hAnsi="Times New Roman" w:cs="Times New Roman"/>
          <w:color w:val="000000"/>
        </w:rPr>
        <w:t>ture through email messaging and/or the Blackboard course site.</w:t>
      </w:r>
    </w:p>
    <w:p w:rsidR="00C34D39" w:rsidRDefault="00C34D39">
      <w:pPr>
        <w:pStyle w:val="Heading1"/>
        <w:spacing w:line="274" w:lineRule="auto"/>
        <w:ind w:left="0"/>
        <w:rPr>
          <w:rFonts w:ascii="Times New Roman" w:eastAsia="Times New Roman" w:hAnsi="Times New Roman" w:cs="Times New Roman"/>
        </w:rPr>
      </w:pPr>
    </w:p>
    <w:p w:rsidR="00C34D39" w:rsidRDefault="00C34D39">
      <w:pPr>
        <w:pStyle w:val="Heading1"/>
        <w:spacing w:line="274" w:lineRule="auto"/>
        <w:ind w:firstLine="100"/>
        <w:rPr>
          <w:rFonts w:ascii="Times New Roman" w:eastAsia="Times New Roman" w:hAnsi="Times New Roman" w:cs="Times New Roman"/>
        </w:rPr>
      </w:pPr>
    </w:p>
    <w:p w:rsidR="00C34D39" w:rsidRDefault="000E331E">
      <w:pPr>
        <w:pStyle w:val="Heading1"/>
        <w:spacing w:line="274" w:lineRule="auto"/>
        <w:ind w:firstLine="100"/>
        <w:rPr>
          <w:rFonts w:ascii="Times New Roman" w:eastAsia="Times New Roman" w:hAnsi="Times New Roman" w:cs="Times New Roman"/>
          <w:b w:val="0"/>
        </w:rPr>
      </w:pPr>
      <w:r>
        <w:rPr>
          <w:rFonts w:ascii="Times New Roman" w:eastAsia="Times New Roman" w:hAnsi="Times New Roman" w:cs="Times New Roman"/>
        </w:rPr>
        <w:t>NTCC Academic Honesty/Ethics Statement:</w:t>
      </w:r>
    </w:p>
    <w:p w:rsidR="00C34D39" w:rsidRDefault="000E331E">
      <w:pPr>
        <w:pBdr>
          <w:top w:val="nil"/>
          <w:left w:val="nil"/>
          <w:bottom w:val="nil"/>
          <w:right w:val="nil"/>
          <w:between w:val="nil"/>
        </w:pBdr>
        <w:ind w:left="100" w:right="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NTCC upholds the highest standards of academic integrity. The college expects all students to engage in their academic pursuits in an honest manner th</w:t>
      </w:r>
      <w:r>
        <w:rPr>
          <w:rFonts w:ascii="Times New Roman" w:eastAsia="Times New Roman" w:hAnsi="Times New Roman" w:cs="Times New Roman"/>
          <w:color w:val="000000"/>
          <w:sz w:val="24"/>
          <w:szCs w:val="24"/>
        </w:rPr>
        <w:t>at is beyond reproach using their intellect and resources designated as allowable by the course instructor. Students are responsible for addressing questions about allowable resources with the course instructor. Academic dishonesty such as cheating, plagia</w:t>
      </w:r>
      <w:r>
        <w:rPr>
          <w:rFonts w:ascii="Times New Roman" w:eastAsia="Times New Roman" w:hAnsi="Times New Roman" w:cs="Times New Roman"/>
          <w:color w:val="000000"/>
          <w:sz w:val="24"/>
          <w:szCs w:val="24"/>
        </w:rPr>
        <w:t>rism, and collusion is unacceptable and may result in disciplinary action. This course will follow the NTCC Academic Honesty and Academic Ethics policies stated in the Student Handbook.  Refer to the student handbook for more information on these subjects.</w:t>
      </w:r>
    </w:p>
    <w:p w:rsidR="00C34D39" w:rsidRDefault="00C34D39">
      <w:pPr>
        <w:spacing w:before="5"/>
        <w:rPr>
          <w:rFonts w:ascii="Times New Roman" w:eastAsia="Times New Roman" w:hAnsi="Times New Roman" w:cs="Times New Roman"/>
          <w:sz w:val="20"/>
          <w:szCs w:val="20"/>
        </w:rPr>
      </w:pPr>
    </w:p>
    <w:p w:rsidR="00C34D39" w:rsidRDefault="000E331E">
      <w:pPr>
        <w:pStyle w:val="Heading1"/>
        <w:spacing w:line="274" w:lineRule="auto"/>
        <w:ind w:firstLine="100"/>
        <w:rPr>
          <w:rFonts w:ascii="Times New Roman" w:eastAsia="Times New Roman" w:hAnsi="Times New Roman" w:cs="Times New Roman"/>
          <w:b w:val="0"/>
        </w:rPr>
      </w:pPr>
      <w:r>
        <w:rPr>
          <w:rFonts w:ascii="Times New Roman" w:eastAsia="Times New Roman" w:hAnsi="Times New Roman" w:cs="Times New Roman"/>
        </w:rPr>
        <w:t>ADA Statement:</w:t>
      </w:r>
    </w:p>
    <w:p w:rsidR="00C34D39" w:rsidRDefault="000E331E">
      <w:pPr>
        <w:ind w:left="87" w:right="5"/>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It is the policy of NTCC to provide reasonable accommodations for qualified individuals who are students with disabilities. This College will adhere to all applicable federal, state, and local laws, regulations, and guidelines with respect</w:t>
      </w:r>
      <w:r>
        <w:rPr>
          <w:rFonts w:ascii="Times New Roman" w:eastAsia="Times New Roman" w:hAnsi="Times New Roman" w:cs="Times New Roman"/>
          <w:color w:val="000000"/>
          <w:sz w:val="24"/>
          <w:szCs w:val="24"/>
        </w:rPr>
        <w:t xml:space="preserve"> to providing reasonable accommodations as required to afford equal educational opportunity. It is the student’s responsibility to request accommodations. An appointment can be made with the Academic Advisor/Coordinator of Special Populations located in St</w:t>
      </w:r>
      <w:r>
        <w:rPr>
          <w:rFonts w:ascii="Times New Roman" w:eastAsia="Times New Roman" w:hAnsi="Times New Roman" w:cs="Times New Roman"/>
          <w:color w:val="000000"/>
          <w:sz w:val="24"/>
          <w:szCs w:val="24"/>
        </w:rPr>
        <w:t xml:space="preserve">udent Services and can be reached at 903-434-8264. For more information and to obtain a copy of the Request for Accommodations, please refer to the special </w:t>
      </w:r>
      <w:proofErr w:type="gramStart"/>
      <w:r>
        <w:rPr>
          <w:rFonts w:ascii="Times New Roman" w:eastAsia="Times New Roman" w:hAnsi="Times New Roman" w:cs="Times New Roman"/>
          <w:color w:val="000000"/>
          <w:sz w:val="24"/>
          <w:szCs w:val="24"/>
        </w:rPr>
        <w:t>populations</w:t>
      </w:r>
      <w:proofErr w:type="gramEnd"/>
      <w:r>
        <w:rPr>
          <w:rFonts w:ascii="Times New Roman" w:eastAsia="Times New Roman" w:hAnsi="Times New Roman" w:cs="Times New Roman"/>
          <w:color w:val="000000"/>
          <w:sz w:val="24"/>
          <w:szCs w:val="24"/>
        </w:rPr>
        <w:t xml:space="preserve"> page on the NTCC website</w:t>
      </w:r>
      <w:hyperlink r:id="rId9">
        <w:r>
          <w:rPr>
            <w:rFonts w:ascii="Times New Roman" w:eastAsia="Times New Roman" w:hAnsi="Times New Roman" w:cs="Times New Roman"/>
            <w:color w:val="000000"/>
            <w:sz w:val="24"/>
            <w:szCs w:val="24"/>
          </w:rPr>
          <w:t>.</w:t>
        </w:r>
      </w:hyperlink>
      <w:r>
        <w:rPr>
          <w:rFonts w:ascii="Times New Roman" w:eastAsia="Times New Roman" w:hAnsi="Times New Roman" w:cs="Times New Roman"/>
          <w:color w:val="000000"/>
          <w:sz w:val="24"/>
          <w:szCs w:val="24"/>
        </w:rPr>
        <w:t xml:space="preserve">  </w:t>
      </w:r>
    </w:p>
    <w:p w:rsidR="00C34D39" w:rsidRDefault="00C34D39">
      <w:pPr>
        <w:ind w:left="90"/>
        <w:rPr>
          <w:rFonts w:ascii="Times New Roman" w:eastAsia="Times New Roman" w:hAnsi="Times New Roman" w:cs="Times New Roman"/>
          <w:color w:val="000000"/>
          <w:sz w:val="24"/>
          <w:szCs w:val="24"/>
        </w:rPr>
      </w:pPr>
    </w:p>
    <w:p w:rsidR="00C34D39" w:rsidRDefault="000E331E">
      <w:pPr>
        <w:pStyle w:val="Heading1"/>
        <w:ind w:firstLine="100"/>
        <w:rPr>
          <w:rFonts w:ascii="Times New Roman" w:eastAsia="Times New Roman" w:hAnsi="Times New Roman" w:cs="Times New Roman"/>
          <w:b w:val="0"/>
        </w:rPr>
      </w:pPr>
      <w:r>
        <w:rPr>
          <w:rFonts w:ascii="Times New Roman" w:eastAsia="Times New Roman" w:hAnsi="Times New Roman" w:cs="Times New Roman"/>
        </w:rPr>
        <w:t>Family Educational Rights and Privacy Act (FERPA)</w:t>
      </w:r>
      <w:r>
        <w:rPr>
          <w:rFonts w:ascii="Times New Roman" w:eastAsia="Times New Roman" w:hAnsi="Times New Roman" w:cs="Times New Roman"/>
          <w:b w:val="0"/>
        </w:rPr>
        <w:t>:</w:t>
      </w:r>
    </w:p>
    <w:p w:rsidR="00C34D39" w:rsidRDefault="000E331E">
      <w:pPr>
        <w:pBdr>
          <w:top w:val="nil"/>
          <w:left w:val="nil"/>
          <w:bottom w:val="nil"/>
          <w:right w:val="nil"/>
          <w:between w:val="nil"/>
        </w:pBdr>
        <w:ind w:left="100" w:right="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Family Educational Rights and Privacy Act (FERPA) is a federal law that protects the privacy of student education records. The law applies to all schools that receive funds under an applicable program of the U.S. Department of Education. FERPA gives pa</w:t>
      </w:r>
      <w:r>
        <w:rPr>
          <w:rFonts w:ascii="Times New Roman" w:eastAsia="Times New Roman" w:hAnsi="Times New Roman" w:cs="Times New Roman"/>
          <w:color w:val="000000"/>
          <w:sz w:val="24"/>
          <w:szCs w:val="24"/>
        </w:rPr>
        <w:t>rents certain rights with respect to their children’s educational records. These rights transfer to the student when he or she attends a school beyond the high school level. Students to whom the rights have transferred are considered “eligible students.” I</w:t>
      </w:r>
      <w:r>
        <w:rPr>
          <w:rFonts w:ascii="Times New Roman" w:eastAsia="Times New Roman" w:hAnsi="Times New Roman" w:cs="Times New Roman"/>
          <w:color w:val="000000"/>
          <w:sz w:val="24"/>
          <w:szCs w:val="24"/>
        </w:rPr>
        <w:t>n essence, a parent has no legal right to obtain information concerning the child’s college records without the written consent of the student. In compliance with FERPA, information classified as “directory information” may be released to the general publi</w:t>
      </w:r>
      <w:r>
        <w:rPr>
          <w:rFonts w:ascii="Times New Roman" w:eastAsia="Times New Roman" w:hAnsi="Times New Roman" w:cs="Times New Roman"/>
          <w:color w:val="000000"/>
          <w:sz w:val="24"/>
          <w:szCs w:val="24"/>
        </w:rPr>
        <w:t>c without the written consent of the student unless the student makes a request in writing. Directory information is defined as: the student’s name, permanent address and/or local address, telephone listing, dates of attendance, most recent previous educat</w:t>
      </w:r>
      <w:r>
        <w:rPr>
          <w:rFonts w:ascii="Times New Roman" w:eastAsia="Times New Roman" w:hAnsi="Times New Roman" w:cs="Times New Roman"/>
          <w:color w:val="000000"/>
          <w:sz w:val="24"/>
          <w:szCs w:val="24"/>
        </w:rPr>
        <w:t>ion institution attended, other information including major, field of study, degrees, awards received, and participation in officially recognized activities/sports.</w:t>
      </w:r>
    </w:p>
    <w:p w:rsidR="00C34D39" w:rsidRDefault="00C34D39">
      <w:pPr>
        <w:pBdr>
          <w:top w:val="nil"/>
          <w:left w:val="nil"/>
          <w:bottom w:val="nil"/>
          <w:right w:val="nil"/>
          <w:between w:val="nil"/>
        </w:pBdr>
        <w:ind w:left="100" w:right="147"/>
        <w:rPr>
          <w:rFonts w:ascii="Times New Roman" w:eastAsia="Times New Roman" w:hAnsi="Times New Roman" w:cs="Times New Roman"/>
          <w:color w:val="000000"/>
          <w:sz w:val="24"/>
          <w:szCs w:val="24"/>
        </w:rPr>
      </w:pPr>
    </w:p>
    <w:p w:rsidR="00C34D39" w:rsidRDefault="000E331E">
      <w:pPr>
        <w:widowControl/>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Tentative Course Timeline (*note* instructor reserves the right to make adjustments to this timeline at any point in the term): </w:t>
      </w:r>
    </w:p>
    <w:p w:rsidR="00C34D39" w:rsidRDefault="00C34D39">
      <w:pPr>
        <w:widowControl/>
        <w:pBdr>
          <w:top w:val="nil"/>
          <w:left w:val="nil"/>
          <w:bottom w:val="nil"/>
          <w:right w:val="nil"/>
          <w:between w:val="nil"/>
        </w:pBdr>
        <w:rPr>
          <w:rFonts w:ascii="Times New Roman" w:eastAsia="Times New Roman" w:hAnsi="Times New Roman" w:cs="Times New Roman"/>
          <w:b/>
          <w:color w:val="000000"/>
          <w:sz w:val="24"/>
          <w:szCs w:val="24"/>
        </w:rPr>
      </w:pPr>
    </w:p>
    <w:p w:rsidR="00C34D39" w:rsidRDefault="000E331E">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u w:val="single"/>
        </w:rPr>
        <w:t xml:space="preserve">August </w:t>
      </w:r>
      <w:r>
        <w:rPr>
          <w:rFonts w:ascii="Arial" w:eastAsia="Arial" w:hAnsi="Arial" w:cs="Arial"/>
          <w:b/>
          <w:u w:val="single"/>
        </w:rPr>
        <w:t>25</w:t>
      </w:r>
      <w:r>
        <w:rPr>
          <w:rFonts w:ascii="Arial" w:eastAsia="Arial" w:hAnsi="Arial" w:cs="Arial"/>
          <w:b/>
          <w:u w:val="single"/>
        </w:rPr>
        <w:t>th</w:t>
      </w:r>
      <w:r>
        <w:rPr>
          <w:rFonts w:ascii="Arial" w:eastAsia="Arial" w:hAnsi="Arial" w:cs="Arial"/>
          <w:b/>
          <w:color w:val="000000"/>
          <w:u w:val="single"/>
        </w:rPr>
        <w:t xml:space="preserve"> first day for N.T.C.C.</w:t>
      </w:r>
    </w:p>
    <w:p w:rsidR="00C34D39" w:rsidRDefault="000E331E">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u w:val="single"/>
        </w:rPr>
        <w:tab/>
        <w:t>Course introduction and citing sources</w:t>
      </w:r>
    </w:p>
    <w:p w:rsidR="00C34D39" w:rsidRDefault="000E331E">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u w:val="single"/>
        </w:rPr>
        <w:tab/>
        <w:t>Write to Express and Reflect </w:t>
      </w:r>
    </w:p>
    <w:p w:rsidR="00C34D39" w:rsidRDefault="000E331E">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u w:val="single"/>
        </w:rPr>
        <w:t xml:space="preserve">September </w:t>
      </w:r>
      <w:proofErr w:type="gramStart"/>
      <w:r>
        <w:rPr>
          <w:rFonts w:ascii="Arial" w:eastAsia="Arial" w:hAnsi="Arial" w:cs="Arial"/>
          <w:b/>
          <w:u w:val="single"/>
        </w:rPr>
        <w:t>11</w:t>
      </w:r>
      <w:r>
        <w:rPr>
          <w:rFonts w:ascii="Arial" w:eastAsia="Arial" w:hAnsi="Arial" w:cs="Arial"/>
          <w:b/>
          <w:u w:val="single"/>
        </w:rPr>
        <w:t xml:space="preserve"> </w:t>
      </w:r>
      <w:r>
        <w:rPr>
          <w:rFonts w:ascii="Arial" w:eastAsia="Arial" w:hAnsi="Arial" w:cs="Arial"/>
          <w:b/>
          <w:color w:val="000000"/>
          <w:u w:val="single"/>
        </w:rPr>
        <w:t xml:space="preserve"> #</w:t>
      </w:r>
      <w:proofErr w:type="gramEnd"/>
      <w:r>
        <w:rPr>
          <w:rFonts w:ascii="Arial" w:eastAsia="Arial" w:hAnsi="Arial" w:cs="Arial"/>
          <w:b/>
          <w:color w:val="000000"/>
          <w:u w:val="single"/>
        </w:rPr>
        <w:t>1 Ref</w:t>
      </w:r>
      <w:r>
        <w:rPr>
          <w:rFonts w:ascii="Arial" w:eastAsia="Arial" w:hAnsi="Arial" w:cs="Arial"/>
          <w:b/>
          <w:color w:val="000000"/>
          <w:u w:val="single"/>
        </w:rPr>
        <w:t>lective Essay  </w:t>
      </w:r>
    </w:p>
    <w:p w:rsidR="00C34D39" w:rsidRDefault="000E331E">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u w:val="single"/>
        </w:rPr>
        <w:tab/>
        <w:t xml:space="preserve"> Write to Inform and Explain</w:t>
      </w:r>
    </w:p>
    <w:p w:rsidR="00C34D39" w:rsidRDefault="000E331E">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u w:val="single"/>
        </w:rPr>
        <w:t>October 4</w:t>
      </w:r>
      <w:r>
        <w:rPr>
          <w:rFonts w:ascii="Arial" w:eastAsia="Arial" w:hAnsi="Arial" w:cs="Arial"/>
          <w:b/>
          <w:u w:val="single"/>
        </w:rPr>
        <w:t xml:space="preserve"> #</w:t>
      </w:r>
      <w:r>
        <w:rPr>
          <w:rFonts w:ascii="Arial" w:eastAsia="Arial" w:hAnsi="Arial" w:cs="Arial"/>
          <w:b/>
          <w:color w:val="000000"/>
          <w:u w:val="single"/>
        </w:rPr>
        <w:t>2 Informative Essay Due</w:t>
      </w:r>
    </w:p>
    <w:p w:rsidR="00C34D39" w:rsidRDefault="000E331E">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u w:val="single"/>
        </w:rPr>
        <w:tab/>
        <w:t>Write to Evaluate and Judge </w:t>
      </w:r>
    </w:p>
    <w:p w:rsidR="00C34D39" w:rsidRDefault="000E331E">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u w:val="single"/>
        </w:rPr>
        <w:t>October 25</w:t>
      </w:r>
      <w:r>
        <w:rPr>
          <w:rFonts w:ascii="Arial" w:eastAsia="Arial" w:hAnsi="Arial" w:cs="Arial"/>
          <w:b/>
          <w:u w:val="single"/>
        </w:rPr>
        <w:t xml:space="preserve"> #3</w:t>
      </w:r>
      <w:r>
        <w:rPr>
          <w:rFonts w:ascii="Arial" w:eastAsia="Arial" w:hAnsi="Arial" w:cs="Arial"/>
          <w:b/>
          <w:color w:val="000000"/>
          <w:u w:val="single"/>
        </w:rPr>
        <w:t xml:space="preserve"> Evaluation Essay Due</w:t>
      </w:r>
    </w:p>
    <w:p w:rsidR="00C34D39" w:rsidRDefault="000E331E">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u w:val="single"/>
        </w:rPr>
        <w:tab/>
        <w:t>Write to Inquire and Explore</w:t>
      </w:r>
    </w:p>
    <w:p w:rsidR="00C34D39" w:rsidRDefault="000E331E">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u w:val="single"/>
        </w:rPr>
        <w:t xml:space="preserve">November </w:t>
      </w:r>
      <w:r>
        <w:rPr>
          <w:rFonts w:ascii="Arial" w:eastAsia="Arial" w:hAnsi="Arial" w:cs="Arial"/>
          <w:b/>
          <w:u w:val="single"/>
        </w:rPr>
        <w:t>13</w:t>
      </w:r>
      <w:r>
        <w:rPr>
          <w:rFonts w:ascii="Arial" w:eastAsia="Arial" w:hAnsi="Arial" w:cs="Arial"/>
          <w:b/>
          <w:u w:val="single"/>
        </w:rPr>
        <w:t xml:space="preserve"> #</w:t>
      </w:r>
      <w:proofErr w:type="gramStart"/>
      <w:r>
        <w:rPr>
          <w:rFonts w:ascii="Arial" w:eastAsia="Arial" w:hAnsi="Arial" w:cs="Arial"/>
          <w:b/>
          <w:u w:val="single"/>
        </w:rPr>
        <w:t xml:space="preserve">4 </w:t>
      </w:r>
      <w:r>
        <w:rPr>
          <w:rFonts w:ascii="Arial" w:eastAsia="Arial" w:hAnsi="Arial" w:cs="Arial"/>
          <w:b/>
          <w:color w:val="000000"/>
          <w:u w:val="single"/>
        </w:rPr>
        <w:t xml:space="preserve"> Inquiry</w:t>
      </w:r>
      <w:proofErr w:type="gramEnd"/>
      <w:r>
        <w:rPr>
          <w:rFonts w:ascii="Arial" w:eastAsia="Arial" w:hAnsi="Arial" w:cs="Arial"/>
          <w:b/>
          <w:color w:val="000000"/>
          <w:u w:val="single"/>
        </w:rPr>
        <w:t xml:space="preserve"> Essay Due </w:t>
      </w:r>
    </w:p>
    <w:p w:rsidR="00C34D39" w:rsidRDefault="000E331E">
      <w:pPr>
        <w:widowControl/>
        <w:pBdr>
          <w:top w:val="nil"/>
          <w:left w:val="nil"/>
          <w:bottom w:val="nil"/>
          <w:right w:val="nil"/>
          <w:between w:val="nil"/>
        </w:pBdr>
        <w:ind w:firstLine="720"/>
        <w:rPr>
          <w:rFonts w:ascii="Times New Roman" w:eastAsia="Times New Roman" w:hAnsi="Times New Roman" w:cs="Times New Roman"/>
          <w:sz w:val="24"/>
          <w:szCs w:val="24"/>
        </w:rPr>
      </w:pPr>
      <w:r>
        <w:rPr>
          <w:rFonts w:ascii="Arial" w:eastAsia="Arial" w:hAnsi="Arial" w:cs="Arial"/>
          <w:b/>
          <w:color w:val="000000"/>
          <w:u w:val="single"/>
        </w:rPr>
        <w:t>Write to take a stand/propose a solution </w:t>
      </w:r>
    </w:p>
    <w:p w:rsidR="00C34D39" w:rsidRDefault="000E331E">
      <w:pPr>
        <w:widowControl/>
        <w:pBdr>
          <w:top w:val="nil"/>
          <w:left w:val="nil"/>
          <w:bottom w:val="nil"/>
          <w:right w:val="nil"/>
          <w:between w:val="nil"/>
        </w:pBd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November 21</w:t>
      </w:r>
      <w:r>
        <w:rPr>
          <w:rFonts w:ascii="Times New Roman" w:eastAsia="Times New Roman" w:hAnsi="Times New Roman" w:cs="Times New Roman"/>
          <w:b/>
          <w:sz w:val="24"/>
          <w:szCs w:val="24"/>
          <w:u w:val="single"/>
        </w:rPr>
        <w:t xml:space="preserve"> Last day to withdraw from course with a W </w:t>
      </w:r>
    </w:p>
    <w:p w:rsidR="00C34D39" w:rsidRDefault="000E331E">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u w:val="single"/>
        </w:rPr>
        <w:t>December 2</w:t>
      </w:r>
      <w:bookmarkStart w:id="0" w:name="_GoBack"/>
      <w:bookmarkEnd w:id="0"/>
      <w:r>
        <w:rPr>
          <w:rFonts w:ascii="Arial" w:eastAsia="Arial" w:hAnsi="Arial" w:cs="Arial"/>
          <w:b/>
          <w:color w:val="000000"/>
          <w:u w:val="single"/>
        </w:rPr>
        <w:t xml:space="preserve"> </w:t>
      </w:r>
      <w:r>
        <w:rPr>
          <w:rFonts w:ascii="Arial" w:eastAsia="Arial" w:hAnsi="Arial" w:cs="Arial"/>
          <w:b/>
          <w:u w:val="single"/>
        </w:rPr>
        <w:t>#5</w:t>
      </w:r>
      <w:r>
        <w:rPr>
          <w:rFonts w:ascii="Arial" w:eastAsia="Arial" w:hAnsi="Arial" w:cs="Arial"/>
          <w:b/>
          <w:color w:val="000000"/>
          <w:u w:val="single"/>
        </w:rPr>
        <w:t xml:space="preserve"> Stance Essay Due  </w:t>
      </w:r>
    </w:p>
    <w:p w:rsidR="00C34D39" w:rsidRDefault="000E331E">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u w:val="single"/>
        </w:rPr>
        <w:tab/>
        <w:t xml:space="preserve"> Write to analyze and interpret </w:t>
      </w:r>
      <w:r>
        <w:rPr>
          <w:rFonts w:ascii="Arial" w:eastAsia="Arial" w:hAnsi="Arial" w:cs="Arial"/>
          <w:b/>
          <w:color w:val="000000"/>
          <w:u w:val="single"/>
        </w:rPr>
        <w:tab/>
      </w:r>
    </w:p>
    <w:p w:rsidR="00C34D39" w:rsidRDefault="000E331E">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u w:val="single"/>
        </w:rPr>
        <w:t xml:space="preserve">December </w:t>
      </w:r>
      <w:r>
        <w:rPr>
          <w:rFonts w:ascii="Arial" w:eastAsia="Arial" w:hAnsi="Arial" w:cs="Arial"/>
          <w:b/>
          <w:u w:val="single"/>
        </w:rPr>
        <w:t>9</w:t>
      </w:r>
      <w:r>
        <w:rPr>
          <w:rFonts w:ascii="Arial" w:eastAsia="Arial" w:hAnsi="Arial" w:cs="Arial"/>
          <w:b/>
          <w:u w:val="single"/>
        </w:rPr>
        <w:t>th</w:t>
      </w:r>
      <w:r>
        <w:rPr>
          <w:rFonts w:ascii="Arial" w:eastAsia="Arial" w:hAnsi="Arial" w:cs="Arial"/>
          <w:b/>
          <w:color w:val="000000"/>
          <w:u w:val="single"/>
        </w:rPr>
        <w:t xml:space="preserve"> </w:t>
      </w:r>
      <w:r>
        <w:rPr>
          <w:rFonts w:ascii="Arial" w:eastAsia="Arial" w:hAnsi="Arial" w:cs="Arial"/>
          <w:b/>
          <w:u w:val="single"/>
        </w:rPr>
        <w:t>#6</w:t>
      </w:r>
      <w:r>
        <w:rPr>
          <w:rFonts w:ascii="Arial" w:eastAsia="Arial" w:hAnsi="Arial" w:cs="Arial"/>
          <w:b/>
          <w:color w:val="000000"/>
          <w:u w:val="single"/>
        </w:rPr>
        <w:t xml:space="preserve"> Analysis Essay Due </w:t>
      </w:r>
    </w:p>
    <w:p w:rsidR="00C34D39" w:rsidRDefault="000E331E">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u w:val="single"/>
        </w:rPr>
        <w:t xml:space="preserve">December </w:t>
      </w:r>
      <w:proofErr w:type="gramStart"/>
      <w:r>
        <w:rPr>
          <w:rFonts w:ascii="Arial" w:eastAsia="Arial" w:hAnsi="Arial" w:cs="Arial"/>
          <w:b/>
          <w:u w:val="single"/>
        </w:rPr>
        <w:t>12</w:t>
      </w:r>
      <w:r>
        <w:rPr>
          <w:rFonts w:ascii="Arial" w:eastAsia="Arial" w:hAnsi="Arial" w:cs="Arial"/>
          <w:b/>
          <w:u w:val="single"/>
        </w:rPr>
        <w:t xml:space="preserve"> </w:t>
      </w:r>
      <w:r>
        <w:rPr>
          <w:rFonts w:ascii="Arial" w:eastAsia="Arial" w:hAnsi="Arial" w:cs="Arial"/>
          <w:b/>
          <w:color w:val="000000"/>
          <w:u w:val="single"/>
        </w:rPr>
        <w:t xml:space="preserve"> End</w:t>
      </w:r>
      <w:proofErr w:type="gramEnd"/>
      <w:r>
        <w:rPr>
          <w:rFonts w:ascii="Arial" w:eastAsia="Arial" w:hAnsi="Arial" w:cs="Arial"/>
          <w:b/>
          <w:color w:val="000000"/>
          <w:u w:val="single"/>
        </w:rPr>
        <w:t xml:space="preserve"> of Semester</w:t>
      </w:r>
    </w:p>
    <w:p w:rsidR="00C34D39" w:rsidRDefault="000E331E">
      <w:pPr>
        <w:pBdr>
          <w:top w:val="nil"/>
          <w:left w:val="nil"/>
          <w:bottom w:val="nil"/>
          <w:right w:val="nil"/>
          <w:between w:val="nil"/>
        </w:pBdr>
        <w:ind w:left="100" w:right="147"/>
        <w:rPr>
          <w:rFonts w:ascii="Times New Roman" w:eastAsia="Times New Roman" w:hAnsi="Times New Roman" w:cs="Times New Roman"/>
          <w:b/>
          <w:color w:val="000000"/>
          <w:sz w:val="24"/>
          <w:szCs w:val="24"/>
        </w:rPr>
      </w:pPr>
      <w:bookmarkStart w:id="1" w:name="_gjdgxs" w:colFirst="0" w:colLast="0"/>
      <w:bookmarkEnd w:id="1"/>
      <w:r>
        <w:rPr>
          <w:rFonts w:ascii="Times New Roman" w:eastAsia="Times New Roman" w:hAnsi="Times New Roman" w:cs="Times New Roman"/>
          <w:b/>
          <w:color w:val="000000"/>
          <w:sz w:val="24"/>
          <w:szCs w:val="24"/>
        </w:rPr>
        <w:t xml:space="preserve">*Daily in class assignments will be used to teach and reinforce each style of writing. </w:t>
      </w:r>
    </w:p>
    <w:sectPr w:rsidR="00C34D39">
      <w:pgSz w:w="12240" w:h="15840"/>
      <w:pgMar w:top="864" w:right="979" w:bottom="274" w:left="97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56EA1"/>
    <w:multiLevelType w:val="multilevel"/>
    <w:tmpl w:val="AC860F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BFA7654"/>
    <w:multiLevelType w:val="multilevel"/>
    <w:tmpl w:val="6AB6654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D39"/>
    <w:rsid w:val="000E331E"/>
    <w:rsid w:val="00C34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B37B3"/>
  <w15:docId w15:val="{51E5F1BC-DFC5-4FA9-8063-726EC9BAB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100"/>
      <w:outlineLvl w:val="0"/>
    </w:pPr>
    <w:rPr>
      <w:rFonts w:ascii="Cambria" w:eastAsia="Cambria" w:hAnsi="Cambria" w:cs="Cambria"/>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ntcc.edu/" TargetMode="External"/><Relationship Id="rId3" Type="http://schemas.openxmlformats.org/officeDocument/2006/relationships/settings" Target="settings.xml"/><Relationship Id="rId7" Type="http://schemas.openxmlformats.org/officeDocument/2006/relationships/hyperlink" Target="mailto:Lshaw@ntc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tcc.edu/index.php?module=Pagesetter&amp;func=viewpub&amp;tid=111&amp;p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2038</Words>
  <Characters>11618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Shaw</dc:creator>
  <cp:lastModifiedBy>Lori Shaw</cp:lastModifiedBy>
  <cp:revision>2</cp:revision>
  <dcterms:created xsi:type="dcterms:W3CDTF">2025-08-11T20:52:00Z</dcterms:created>
  <dcterms:modified xsi:type="dcterms:W3CDTF">2025-08-11T20:52:00Z</dcterms:modified>
</cp:coreProperties>
</file>