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882CD0D" w:rsidR="00ED0E6E" w:rsidRPr="00DC5F11" w:rsidRDefault="00ED0E6E" w:rsidP="00093094">
      <w:pPr>
        <w:pStyle w:val="TableParagraph"/>
        <w:spacing w:line="366" w:lineRule="exact"/>
        <w:ind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094">
        <w:rPr>
          <w:rFonts w:ascii="Times New Roman"/>
          <w:sz w:val="32"/>
        </w:rPr>
        <w:t xml:space="preserve">                        </w:t>
      </w:r>
      <w:r w:rsidR="00DC5F11" w:rsidRPr="00DC5F11">
        <w:rPr>
          <w:rFonts w:ascii="Times New Roman"/>
          <w:b/>
          <w:sz w:val="32"/>
        </w:rPr>
        <w:t>VNSG</w:t>
      </w:r>
      <w:r w:rsidR="00DC5F11" w:rsidRPr="00DC5F11">
        <w:rPr>
          <w:rFonts w:ascii="Times New Roman"/>
          <w:b/>
          <w:spacing w:val="-21"/>
          <w:sz w:val="32"/>
        </w:rPr>
        <w:t xml:space="preserve"> </w:t>
      </w:r>
      <w:r w:rsidR="00DC5F11" w:rsidRPr="00DC5F11">
        <w:rPr>
          <w:rFonts w:ascii="Times New Roman"/>
          <w:b/>
          <w:sz w:val="32"/>
        </w:rPr>
        <w:t>2261</w:t>
      </w:r>
      <w:r w:rsidR="00DC5F11" w:rsidRPr="00DC5F11">
        <w:rPr>
          <w:rFonts w:ascii="Times New Roman"/>
          <w:b/>
          <w:sz w:val="32"/>
        </w:rPr>
        <w:t xml:space="preserve"> </w:t>
      </w:r>
      <w:r w:rsidR="00DC5F11" w:rsidRPr="00DC5F11">
        <w:rPr>
          <w:rFonts w:ascii="Times New Roman"/>
          <w:b/>
          <w:sz w:val="32"/>
        </w:rPr>
        <w:t>Professional</w:t>
      </w:r>
      <w:r w:rsidR="00DC5F11" w:rsidRPr="00DC5F11">
        <w:rPr>
          <w:rFonts w:ascii="Times New Roman"/>
          <w:b/>
          <w:spacing w:val="-21"/>
          <w:sz w:val="32"/>
        </w:rPr>
        <w:t xml:space="preserve"> </w:t>
      </w:r>
      <w:r w:rsidR="00DC5F11" w:rsidRPr="00DC5F11">
        <w:rPr>
          <w:rFonts w:ascii="Times New Roman"/>
          <w:b/>
          <w:sz w:val="32"/>
        </w:rPr>
        <w:t>Development</w:t>
      </w:r>
      <w:r w:rsidR="00DC5F11" w:rsidRPr="00DC5F11">
        <w:rPr>
          <w:rFonts w:ascii="Times New Roman"/>
          <w:b/>
          <w:spacing w:val="-19"/>
          <w:sz w:val="32"/>
        </w:rPr>
        <w:t xml:space="preserve"> </w:t>
      </w:r>
      <w:r w:rsidR="00093094" w:rsidRPr="00DC5F11">
        <w:rPr>
          <w:rFonts w:ascii="Times New Roman"/>
          <w:b/>
          <w:sz w:val="32"/>
        </w:rPr>
        <w:t>Clinical</w:t>
      </w:r>
    </w:p>
    <w:p w14:paraId="5B5254EE" w14:textId="54EA540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93094" w:rsidRPr="00093094">
        <w:rPr>
          <w:rFonts w:ascii="Times New Roman" w:hAnsi="Times New Roman" w:cs="Times New Roman"/>
          <w:spacing w:val="-1"/>
          <w:sz w:val="24"/>
        </w:rPr>
        <w:t>Summer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EB5450" w:rsidR="00ED0E6E" w:rsidRPr="003F4B16"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3F4B16">
        <w:rPr>
          <w:rFonts w:ascii="Times New Roman" w:hAnsi="Times New Roman" w:cs="Times New Roman"/>
          <w:b/>
          <w:sz w:val="28"/>
        </w:rPr>
        <w:t>Tim Elmore, RN</w:t>
      </w:r>
    </w:p>
    <w:p w14:paraId="39925C9D" w14:textId="1D042C98"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F4B16" w:rsidRPr="003F4B16">
        <w:rPr>
          <w:rFonts w:ascii="Times New Roman" w:hAnsi="Times New Roman" w:cs="Times New Roman"/>
          <w:spacing w:val="-1"/>
          <w:sz w:val="24"/>
        </w:rPr>
        <w:t>UHS 204</w:t>
      </w:r>
    </w:p>
    <w:p w14:paraId="3EF7CE86" w14:textId="55EA6AFA"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F4B16" w:rsidRPr="003F4B16">
        <w:rPr>
          <w:rFonts w:ascii="Times New Roman"/>
          <w:sz w:val="24"/>
        </w:rPr>
        <w:t>office</w:t>
      </w:r>
      <w:r w:rsidR="003F4B16" w:rsidRPr="003F4B16">
        <w:rPr>
          <w:rFonts w:ascii="Times New Roman"/>
          <w:spacing w:val="-1"/>
          <w:sz w:val="24"/>
        </w:rPr>
        <w:t xml:space="preserve"> </w:t>
      </w:r>
      <w:r w:rsidR="003F4B16">
        <w:rPr>
          <w:rFonts w:ascii="Times New Roman"/>
          <w:sz w:val="24"/>
        </w:rPr>
        <w:t>903-434-8370</w:t>
      </w:r>
      <w:r w:rsidR="003F4B16" w:rsidRPr="00B90553">
        <w:rPr>
          <w:rFonts w:ascii="Times New Roman"/>
          <w:sz w:val="24"/>
        </w:rPr>
        <w:t xml:space="preserve"> </w:t>
      </w:r>
      <w:r w:rsidR="003F4B16" w:rsidRPr="00B90553">
        <w:rPr>
          <w:rFonts w:ascii="Times New Roman"/>
          <w:spacing w:val="-1"/>
          <w:sz w:val="24"/>
        </w:rPr>
        <w:t>cell</w:t>
      </w:r>
      <w:r w:rsidR="003F4B16" w:rsidRPr="00B90553">
        <w:rPr>
          <w:rFonts w:ascii="Times New Roman"/>
          <w:sz w:val="24"/>
        </w:rPr>
        <w:t xml:space="preserve"> </w:t>
      </w:r>
      <w:r w:rsidR="003F4B16">
        <w:rPr>
          <w:rFonts w:ascii="Times New Roman"/>
          <w:spacing w:val="-1"/>
          <w:sz w:val="24"/>
        </w:rPr>
        <w:t>903-563-1701</w:t>
      </w:r>
    </w:p>
    <w:p w14:paraId="43BABC34" w14:textId="3CED580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2" w:history="1">
        <w:r w:rsidR="003F4B16" w:rsidRPr="008126AC">
          <w:rPr>
            <w:rStyle w:val="Hyperlink"/>
            <w:rFonts w:ascii="Times New Roman" w:eastAsia="Times New Roman" w:hAnsi="Times New Roman"/>
            <w:b/>
            <w:bCs/>
            <w:spacing w:val="-1"/>
            <w:sz w:val="24"/>
            <w:szCs w:val="24"/>
            <w:u w:color="0000FF"/>
          </w:rPr>
          <w:t>telmore@ntcc.edu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DC5F11"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C5F11" w:rsidRDefault="005C79AC" w:rsidP="005C79AC">
            <w:pPr>
              <w:autoSpaceDE w:val="0"/>
              <w:autoSpaceDN w:val="0"/>
              <w:spacing w:before="120"/>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 xml:space="preserve">Office </w:t>
            </w:r>
          </w:p>
          <w:p w14:paraId="4E42206F" w14:textId="77777777" w:rsidR="005C79AC" w:rsidRPr="00DC5F11" w:rsidRDefault="005C79AC" w:rsidP="005C79AC">
            <w:pPr>
              <w:autoSpaceDE w:val="0"/>
              <w:autoSpaceDN w:val="0"/>
              <w:spacing w:before="60"/>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DC5F11" w:rsidRDefault="005C79AC" w:rsidP="005C79AC">
            <w:pPr>
              <w:autoSpaceDE w:val="0"/>
              <w:autoSpaceDN w:val="0"/>
              <w:ind w:left="107"/>
              <w:jc w:val="center"/>
              <w:rPr>
                <w:rFonts w:ascii="Times New Roman" w:eastAsia="Times New Roman" w:hAnsi="Times New Roman" w:cs="Times New Roman"/>
                <w:b/>
                <w:lang w:bidi="en-US"/>
              </w:rPr>
            </w:pPr>
            <w:r w:rsidRPr="00DC5F11">
              <w:rPr>
                <w:rFonts w:ascii="Times New Roman" w:eastAsia="Times New Roman" w:hAnsi="Times New Roman" w:cs="Times New Roman"/>
                <w:b/>
                <w:lang w:bidi="en-US"/>
              </w:rPr>
              <w:t>Online</w:t>
            </w:r>
          </w:p>
        </w:tc>
      </w:tr>
      <w:tr w:rsidR="005C79AC" w:rsidRPr="00DC5F11"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DC5F11" w:rsidRDefault="005C79AC" w:rsidP="005C79AC">
            <w:pPr>
              <w:autoSpaceDE w:val="0"/>
              <w:autoSpaceDN w:val="0"/>
              <w:rPr>
                <w:rFonts w:ascii="Times New Roman" w:eastAsia="Times New Roman" w:hAnsi="Times New Roman" w:cs="Times New Roman"/>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0792072" w:rsidR="005C79AC" w:rsidRPr="00DC5F11" w:rsidRDefault="003F4B16" w:rsidP="005C79AC">
            <w:pPr>
              <w:autoSpaceDE w:val="0"/>
              <w:autoSpaceDN w:val="0"/>
              <w:spacing w:before="120" w:line="228" w:lineRule="exact"/>
              <w:ind w:left="107"/>
              <w:jc w:val="center"/>
              <w:rPr>
                <w:rFonts w:ascii="Times New Roman" w:eastAsia="Times New Roman" w:hAnsi="Times New Roman" w:cs="Times New Roman"/>
                <w:lang w:bidi="en-US"/>
              </w:rPr>
            </w:pPr>
            <w:r w:rsidRPr="00DC5F11">
              <w:rPr>
                <w:rFonts w:ascii="Times New Roman" w:eastAsia="Times New Roman" w:hAnsi="Times New Roman" w:cs="Times New Roman"/>
              </w:rPr>
              <w:t>800-1200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0BBAB8D" w:rsidR="005C79AC" w:rsidRPr="00DC5F11" w:rsidRDefault="003F4B16" w:rsidP="005C79AC">
            <w:pPr>
              <w:autoSpaceDE w:val="0"/>
              <w:autoSpaceDN w:val="0"/>
              <w:spacing w:before="120" w:line="228" w:lineRule="exact"/>
              <w:ind w:left="107"/>
              <w:jc w:val="center"/>
              <w:rPr>
                <w:rFonts w:ascii="Times New Roman" w:eastAsia="Times New Roman" w:hAnsi="Times New Roman" w:cs="Times New Roman"/>
                <w:lang w:bidi="en-US"/>
              </w:rPr>
            </w:pPr>
            <w:r w:rsidRPr="00DC5F11">
              <w:rPr>
                <w:rFonts w:ascii="Times New Roman"/>
                <w:spacing w:val="-1"/>
              </w:rPr>
              <w:t>800-1200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11EE4BC" w:rsidR="005C79AC" w:rsidRPr="00DC5F11" w:rsidRDefault="003F4B16" w:rsidP="005C79AC">
            <w:pPr>
              <w:autoSpaceDE w:val="0"/>
              <w:autoSpaceDN w:val="0"/>
              <w:spacing w:before="120"/>
              <w:jc w:val="center"/>
              <w:rPr>
                <w:rFonts w:ascii="Times New Roman" w:eastAsia="Times New Roman" w:hAnsi="Times New Roman" w:cs="Times New Roman"/>
                <w:color w:val="FF0000"/>
                <w:lang w:bidi="en-US"/>
              </w:rPr>
            </w:pPr>
            <w:r w:rsidRPr="00DC5F11">
              <w:rPr>
                <w:rFonts w:ascii="Times New Roman"/>
                <w:spacing w:val="-1"/>
              </w:rPr>
              <w:t>800-1000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A3DC47A" w:rsidR="005C79AC" w:rsidRPr="00DC5F11" w:rsidRDefault="003F4B16" w:rsidP="005C79AC">
            <w:pPr>
              <w:autoSpaceDE w:val="0"/>
              <w:autoSpaceDN w:val="0"/>
              <w:spacing w:before="120" w:line="228" w:lineRule="exact"/>
              <w:ind w:left="107"/>
              <w:jc w:val="center"/>
              <w:rPr>
                <w:rFonts w:ascii="Times New Roman" w:eastAsia="Times New Roman" w:hAnsi="Times New Roman" w:cs="Times New Roman"/>
                <w:color w:val="FF0000"/>
                <w:lang w:bidi="en-US"/>
              </w:rPr>
            </w:pPr>
            <w:r w:rsidRPr="00DC5F11">
              <w:rPr>
                <w:rFonts w:ascii="Times New Roman"/>
                <w:spacing w:val="-1"/>
              </w:rPr>
              <w:t>CLINICAL</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5CDBC3" w:rsidR="005C79AC" w:rsidRPr="00DC5F11" w:rsidRDefault="003F4B16" w:rsidP="005C79AC">
            <w:pPr>
              <w:autoSpaceDE w:val="0"/>
              <w:autoSpaceDN w:val="0"/>
              <w:spacing w:before="120"/>
              <w:jc w:val="center"/>
              <w:rPr>
                <w:rFonts w:ascii="Times New Roman" w:eastAsia="Times New Roman" w:hAnsi="Times New Roman" w:cs="Times New Roman"/>
                <w:color w:val="FF0000"/>
                <w:lang w:bidi="en-US"/>
              </w:rPr>
            </w:pPr>
            <w:r w:rsidRPr="00DC5F11">
              <w:rPr>
                <w:rFonts w:ascii="Times New Roman"/>
                <w:spacing w:val="1"/>
              </w:rPr>
              <w:t>TEAMS by appointment only</w:t>
            </w:r>
          </w:p>
        </w:tc>
        <w:tc>
          <w:tcPr>
            <w:tcW w:w="1370" w:type="dxa"/>
            <w:tcBorders>
              <w:top w:val="single" w:sz="6" w:space="0" w:color="000000"/>
              <w:left w:val="single" w:sz="6" w:space="0" w:color="000000"/>
            </w:tcBorders>
            <w:shd w:val="clear" w:color="auto" w:fill="FFFFFF" w:themeFill="background1"/>
          </w:tcPr>
          <w:p w14:paraId="0C41F1C9" w14:textId="25851BFA" w:rsidR="005C79AC" w:rsidRPr="00DC5F11" w:rsidRDefault="003F4B16" w:rsidP="005C79AC">
            <w:pPr>
              <w:autoSpaceDE w:val="0"/>
              <w:autoSpaceDN w:val="0"/>
              <w:spacing w:before="120" w:line="228" w:lineRule="exact"/>
              <w:ind w:left="158"/>
              <w:jc w:val="center"/>
              <w:rPr>
                <w:rFonts w:ascii="Times New Roman" w:eastAsia="Times New Roman" w:hAnsi="Times New Roman" w:cs="Times New Roman"/>
                <w:color w:val="FF0000"/>
                <w:lang w:bidi="en-US"/>
              </w:rPr>
            </w:pPr>
            <w:r w:rsidRPr="00DC5F11">
              <w:rPr>
                <w:rFonts w:ascii="Times New Roman" w:eastAsia="Times New Roman" w:hAnsi="Times New Roman" w:cs="Times New Roman"/>
              </w:rPr>
              <w:t>On demand</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087244">
      <w:pPr>
        <w:ind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087244">
      <w:pPr>
        <w:spacing w:before="8"/>
        <w:rPr>
          <w:rFonts w:ascii="Times New Roman" w:eastAsia="Times New Roman" w:hAnsi="Times New Roman" w:cs="Times New Roman"/>
          <w:i/>
          <w:sz w:val="24"/>
          <w:szCs w:val="24"/>
        </w:rPr>
      </w:pPr>
    </w:p>
    <w:p w14:paraId="46250273" w14:textId="785AE96C" w:rsidR="00194115" w:rsidRDefault="006456B9" w:rsidP="00087244">
      <w:pPr>
        <w:pStyle w:val="BodyText"/>
        <w:ind w:left="0"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8A25DC">
        <w:rPr>
          <w:rFonts w:cs="Times New Roman"/>
          <w:spacing w:val="11"/>
        </w:rPr>
        <w:t xml:space="preserve">Two credit hours. </w:t>
      </w:r>
      <w:r w:rsidR="00B05B3B" w:rsidRPr="00F8436A">
        <w:t>Detailed education training and work-based experience and direct patient/client care at a clinical site. On-site clinical instruction</w:t>
      </w:r>
      <w:r w:rsidR="00DC5F11">
        <w:t>, supervision, evaluation,</w:t>
      </w:r>
      <w:r w:rsidR="00B05B3B" w:rsidRPr="00F8436A">
        <w:t xml:space="preserve"> and placement. Focus is on management of a group of </w:t>
      </w:r>
      <w:proofErr w:type="gramStart"/>
      <w:r w:rsidR="00B05B3B" w:rsidRPr="00F8436A">
        <w:t>clients</w:t>
      </w:r>
      <w:proofErr w:type="gramEnd"/>
      <w:r w:rsidR="00B05B3B" w:rsidRPr="00F8436A">
        <w:t xml:space="preserve"> time management priority setting ethical legal practice professional growth exit competencies and roles of the graduate nurse.</w:t>
      </w:r>
    </w:p>
    <w:p w14:paraId="7CC88568" w14:textId="00A04752" w:rsidR="00CE3189" w:rsidRPr="00DC5F11" w:rsidRDefault="00CE3189" w:rsidP="00CE3189">
      <w:pPr>
        <w:rPr>
          <w:rFonts w:ascii="Times New Roman" w:hAnsi="Times New Roman" w:cs="Times New Roman"/>
          <w:b/>
          <w:bCs/>
        </w:rPr>
      </w:pPr>
      <w:r w:rsidRPr="00DC5F11">
        <w:rPr>
          <w:rFonts w:ascii="Times New Roman" w:hAnsi="Times New Roman" w:cs="Times New Roman"/>
          <w:b/>
          <w:bCs/>
        </w:rPr>
        <w:t xml:space="preserve">Lecture/Lab/Clinical: </w:t>
      </w:r>
      <w:r w:rsidRPr="00DC5F11">
        <w:rPr>
          <w:rFonts w:ascii="Times New Roman" w:hAnsi="Times New Roman" w:cs="Times New Roman"/>
        </w:rPr>
        <w:t>Ten hours of clinical experience each week.</w:t>
      </w:r>
    </w:p>
    <w:p w14:paraId="18BDC9C1" w14:textId="42DF9EAF" w:rsidR="002A715F" w:rsidRPr="00DC5F11" w:rsidRDefault="002A715F" w:rsidP="00087244">
      <w:pPr>
        <w:pStyle w:val="BodyText"/>
        <w:ind w:left="0" w:right="344"/>
        <w:rPr>
          <w:rFonts w:cs="Times New Roman"/>
          <w:sz w:val="22"/>
          <w:szCs w:val="22"/>
        </w:rPr>
      </w:pPr>
      <w:r w:rsidRPr="00DC5F11">
        <w:rPr>
          <w:rFonts w:cs="Times New Roman"/>
          <w:b/>
          <w:sz w:val="22"/>
          <w:szCs w:val="22"/>
        </w:rPr>
        <w:t>Prerequisite(s):</w:t>
      </w:r>
      <w:r w:rsidRPr="00DC5F11">
        <w:rPr>
          <w:rFonts w:cs="Times New Roman"/>
          <w:sz w:val="22"/>
          <w:szCs w:val="22"/>
        </w:rPr>
        <w:t xml:space="preserve"> </w:t>
      </w:r>
      <w:r w:rsidR="008A25DC" w:rsidRPr="00DC5F11">
        <w:rPr>
          <w:rFonts w:cs="Times New Roman"/>
          <w:spacing w:val="-1"/>
        </w:rPr>
        <w:t>Completion</w:t>
      </w:r>
      <w:r w:rsidR="008A25DC" w:rsidRPr="00DC5F11">
        <w:rPr>
          <w:rFonts w:cs="Times New Roman"/>
        </w:rPr>
        <w:t xml:space="preserve"> of</w:t>
      </w:r>
      <w:r w:rsidR="008A25DC" w:rsidRPr="00DC5F11">
        <w:rPr>
          <w:rFonts w:cs="Times New Roman"/>
          <w:spacing w:val="-1"/>
        </w:rPr>
        <w:t xml:space="preserve"> </w:t>
      </w:r>
      <w:r w:rsidR="008A25DC" w:rsidRPr="00DC5F11">
        <w:rPr>
          <w:rFonts w:cs="Times New Roman"/>
        </w:rPr>
        <w:t xml:space="preserve">the </w:t>
      </w:r>
      <w:r w:rsidR="008A25DC" w:rsidRPr="00DC5F11">
        <w:rPr>
          <w:rFonts w:cs="Times New Roman"/>
          <w:spacing w:val="-1"/>
        </w:rPr>
        <w:t>second</w:t>
      </w:r>
      <w:r w:rsidR="008A25DC" w:rsidRPr="00DC5F11">
        <w:rPr>
          <w:rFonts w:cs="Times New Roman"/>
        </w:rPr>
        <w:t xml:space="preserve"> semester of the</w:t>
      </w:r>
      <w:r w:rsidR="008A25DC" w:rsidRPr="00DC5F11">
        <w:rPr>
          <w:rFonts w:cs="Times New Roman"/>
          <w:spacing w:val="-2"/>
        </w:rPr>
        <w:t xml:space="preserve"> </w:t>
      </w:r>
      <w:r w:rsidR="008A25DC" w:rsidRPr="00DC5F11">
        <w:rPr>
          <w:rFonts w:cs="Times New Roman"/>
          <w:spacing w:val="-1"/>
        </w:rPr>
        <w:t>Vocational</w:t>
      </w:r>
      <w:r w:rsidR="008A25DC" w:rsidRPr="00DC5F11">
        <w:rPr>
          <w:rFonts w:cs="Times New Roman"/>
          <w:spacing w:val="3"/>
        </w:rPr>
        <w:t xml:space="preserve"> </w:t>
      </w:r>
      <w:r w:rsidR="008A25DC" w:rsidRPr="00DC5F11">
        <w:rPr>
          <w:rFonts w:cs="Times New Roman"/>
        </w:rPr>
        <w:t>Nursing</w:t>
      </w:r>
      <w:r w:rsidR="008A25DC" w:rsidRPr="00DC5F11">
        <w:rPr>
          <w:rFonts w:cs="Times New Roman"/>
          <w:spacing w:val="-1"/>
        </w:rPr>
        <w:t xml:space="preserve"> Program.</w:t>
      </w:r>
      <w:r w:rsidR="008A25DC" w:rsidRPr="00DC5F11">
        <w:rPr>
          <w:rFonts w:cs="Times New Roman"/>
          <w:spacing w:val="67"/>
        </w:rPr>
        <w:t xml:space="preserve"> </w:t>
      </w:r>
    </w:p>
    <w:p w14:paraId="0D2EAEEF" w14:textId="77777777" w:rsidR="00E53C66" w:rsidRPr="00DC5F11" w:rsidRDefault="00E53C66" w:rsidP="00087244">
      <w:pPr>
        <w:pStyle w:val="BodyText"/>
        <w:ind w:left="0" w:right="344"/>
        <w:rPr>
          <w:rFonts w:cs="Times New Roman"/>
          <w:spacing w:val="-1"/>
        </w:rPr>
      </w:pPr>
    </w:p>
    <w:p w14:paraId="3A58EB64" w14:textId="451F92DC" w:rsidR="00952BB5" w:rsidRPr="00DC5F11" w:rsidRDefault="00E53C66" w:rsidP="00952BB5">
      <w:pPr>
        <w:pStyle w:val="Heading1"/>
        <w:spacing w:line="281" w:lineRule="exact"/>
        <w:ind w:left="0"/>
        <w:rPr>
          <w:rFonts w:ascii="Times New Roman" w:hAnsi="Times New Roman" w:cs="Times New Roman"/>
          <w:spacing w:val="-1"/>
        </w:rPr>
      </w:pPr>
      <w:r w:rsidRPr="00DC5F11">
        <w:rPr>
          <w:rFonts w:ascii="Times New Roman" w:hAnsi="Times New Roman" w:cs="Times New Roman"/>
          <w:spacing w:val="-1"/>
        </w:rPr>
        <w:t>Student</w:t>
      </w:r>
      <w:r w:rsidRPr="00DC5F11">
        <w:rPr>
          <w:rFonts w:ascii="Times New Roman" w:hAnsi="Times New Roman" w:cs="Times New Roman"/>
          <w:spacing w:val="-6"/>
        </w:rPr>
        <w:t xml:space="preserve"> </w:t>
      </w:r>
      <w:r w:rsidRPr="00DC5F11">
        <w:rPr>
          <w:rFonts w:ascii="Times New Roman" w:hAnsi="Times New Roman" w:cs="Times New Roman"/>
          <w:spacing w:val="-1"/>
        </w:rPr>
        <w:t>Learning</w:t>
      </w:r>
      <w:r w:rsidRPr="00DC5F11">
        <w:rPr>
          <w:rFonts w:ascii="Times New Roman" w:hAnsi="Times New Roman" w:cs="Times New Roman"/>
          <w:spacing w:val="-6"/>
        </w:rPr>
        <w:t xml:space="preserve"> </w:t>
      </w:r>
      <w:r w:rsidRPr="00DC5F11">
        <w:rPr>
          <w:rFonts w:ascii="Times New Roman" w:hAnsi="Times New Roman" w:cs="Times New Roman"/>
          <w:spacing w:val="-1"/>
        </w:rPr>
        <w:t>Outcomes</w:t>
      </w:r>
      <w:r w:rsidR="00952BB5" w:rsidRPr="00DC5F11">
        <w:rPr>
          <w:rFonts w:ascii="Times New Roman" w:hAnsi="Times New Roman" w:cs="Times New Roman"/>
          <w:spacing w:val="-1"/>
        </w:rPr>
        <w:t>:</w:t>
      </w:r>
    </w:p>
    <w:p w14:paraId="4A7F987A" w14:textId="4DCCB1E4" w:rsidR="00952BB5" w:rsidRPr="00DC5F11" w:rsidRDefault="00952BB5" w:rsidP="00952BB5">
      <w:pPr>
        <w:pStyle w:val="ListParagraph"/>
        <w:numPr>
          <w:ilvl w:val="0"/>
          <w:numId w:val="2"/>
        </w:numPr>
        <w:rPr>
          <w:rFonts w:ascii="Times New Roman" w:hAnsi="Times New Roman" w:cs="Times New Roman"/>
          <w:bCs/>
        </w:rPr>
      </w:pPr>
      <w:r w:rsidRPr="00DC5F11">
        <w:rPr>
          <w:rFonts w:ascii="Times New Roman" w:hAnsi="Times New Roman" w:cs="Times New Roman"/>
          <w:bCs/>
        </w:rPr>
        <w:t>Apply the theory, concepts, and skills involving specialized materials, tools, equipment, procedures, regulations, laws, and interactions within political, economic, environmental, social, and legal systems associated with the occupation and the industry.</w:t>
      </w:r>
      <w:r w:rsidR="00630128" w:rsidRPr="00DC5F11">
        <w:rPr>
          <w:rFonts w:ascii="Times New Roman" w:hAnsi="Times New Roman" w:cs="Times New Roman"/>
          <w:bCs/>
        </w:rPr>
        <w:t xml:space="preserve"> (DEC III</w:t>
      </w:r>
      <w:r w:rsidR="00931994" w:rsidRPr="00DC5F11">
        <w:rPr>
          <w:rFonts w:ascii="Times New Roman" w:hAnsi="Times New Roman" w:cs="Times New Roman"/>
          <w:bCs/>
        </w:rPr>
        <w:t>.B)</w:t>
      </w:r>
    </w:p>
    <w:p w14:paraId="1C095F1B" w14:textId="75A72A23" w:rsidR="00952BB5" w:rsidRPr="00DC5F11" w:rsidRDefault="00952BB5" w:rsidP="00952BB5">
      <w:pPr>
        <w:pStyle w:val="ListParagraph"/>
        <w:numPr>
          <w:ilvl w:val="0"/>
          <w:numId w:val="2"/>
        </w:numPr>
        <w:rPr>
          <w:rFonts w:ascii="Times New Roman" w:hAnsi="Times New Roman" w:cs="Times New Roman"/>
          <w:bCs/>
        </w:rPr>
      </w:pPr>
      <w:r w:rsidRPr="00DC5F11">
        <w:rPr>
          <w:rFonts w:ascii="Times New Roman" w:hAnsi="Times New Roman" w:cs="Times New Roman"/>
          <w:bCs/>
        </w:rPr>
        <w:t xml:space="preserve">Demonstrate legal and ethical behavior, safety practices, interpersonal and teamwork skills, and appropriate written and verbal communication skills using the terminology of the occupation and business/industry. </w:t>
      </w:r>
      <w:r w:rsidR="00931994" w:rsidRPr="00DC5F11">
        <w:rPr>
          <w:rFonts w:ascii="Times New Roman" w:hAnsi="Times New Roman" w:cs="Times New Roman"/>
          <w:bCs/>
        </w:rPr>
        <w:t>(DEC III.A)</w:t>
      </w:r>
    </w:p>
    <w:p w14:paraId="6751DC5C" w14:textId="77777777" w:rsidR="00952BB5" w:rsidRPr="00DC5F11" w:rsidRDefault="00952BB5" w:rsidP="00952BB5">
      <w:pPr>
        <w:pStyle w:val="Heading1"/>
        <w:spacing w:line="281" w:lineRule="exact"/>
        <w:ind w:left="0"/>
        <w:rPr>
          <w:rFonts w:ascii="Times New Roman" w:hAnsi="Times New Roman" w:cs="Times New Roman"/>
          <w:spacing w:val="-1"/>
        </w:rPr>
      </w:pPr>
    </w:p>
    <w:p w14:paraId="6E47EC4A" w14:textId="21C19DDC" w:rsidR="00E53C66" w:rsidRPr="00DC5F11" w:rsidRDefault="00E53C66" w:rsidP="00087244">
      <w:pPr>
        <w:pStyle w:val="Heading1"/>
        <w:ind w:left="0"/>
        <w:rPr>
          <w:rFonts w:ascii="Times New Roman" w:hAnsi="Times New Roman" w:cs="Times New Roman"/>
          <w:spacing w:val="-1"/>
        </w:rPr>
      </w:pPr>
      <w:r w:rsidRPr="00DC5F11">
        <w:rPr>
          <w:rFonts w:ascii="Times New Roman" w:hAnsi="Times New Roman" w:cs="Times New Roman"/>
          <w:spacing w:val="-1"/>
        </w:rPr>
        <w:t>Evaluation/Grading</w:t>
      </w:r>
      <w:r w:rsidRPr="00DC5F11">
        <w:rPr>
          <w:rFonts w:ascii="Times New Roman" w:hAnsi="Times New Roman" w:cs="Times New Roman"/>
          <w:spacing w:val="-10"/>
        </w:rPr>
        <w:t xml:space="preserve"> </w:t>
      </w:r>
      <w:r w:rsidRPr="00DC5F11">
        <w:rPr>
          <w:rFonts w:ascii="Times New Roman" w:hAnsi="Times New Roman" w:cs="Times New Roman"/>
          <w:spacing w:val="-1"/>
        </w:rPr>
        <w:t>Policy:</w:t>
      </w:r>
      <w:r w:rsidR="007C22BE" w:rsidRPr="00DC5F11">
        <w:rPr>
          <w:rFonts w:ascii="Times New Roman" w:hAnsi="Times New Roman" w:cs="Times New Roman"/>
          <w:spacing w:val="-1"/>
        </w:rPr>
        <w:t xml:space="preserve"> </w:t>
      </w:r>
    </w:p>
    <w:p w14:paraId="1BD1C376" w14:textId="77777777" w:rsidR="00952BB5" w:rsidRPr="00DC5F11" w:rsidRDefault="00952BB5" w:rsidP="00087244">
      <w:pPr>
        <w:pStyle w:val="Heading1"/>
        <w:ind w:left="0"/>
        <w:rPr>
          <w:rFonts w:ascii="Times New Roman" w:hAnsi="Times New Roman" w:cs="Times New Roman"/>
          <w:b w:val="0"/>
          <w:bCs w:val="0"/>
          <w:color w:val="FF0000"/>
          <w:spacing w:val="-1"/>
        </w:rPr>
      </w:pPr>
    </w:p>
    <w:p w14:paraId="0B334EDF" w14:textId="77777777" w:rsidR="00952BB5" w:rsidRPr="00DC5F11" w:rsidRDefault="00952BB5" w:rsidP="00952BB5">
      <w:pPr>
        <w:rPr>
          <w:rFonts w:ascii="Times New Roman" w:hAnsi="Times New Roman" w:cs="Times New Roman"/>
        </w:rPr>
      </w:pPr>
      <w:r w:rsidRPr="00DC5F11">
        <w:rPr>
          <w:rFonts w:ascii="Times New Roman" w:hAnsi="Times New Roman" w:cs="Times New Roman"/>
        </w:rPr>
        <w:t>Grades are awarded as follows:</w:t>
      </w:r>
    </w:p>
    <w:p w14:paraId="3A26B924" w14:textId="77777777" w:rsidR="00952BB5" w:rsidRPr="00DC5F11" w:rsidRDefault="00952BB5" w:rsidP="00952BB5">
      <w:pPr>
        <w:rPr>
          <w:rFonts w:ascii="Times New Roman" w:hAnsi="Times New Roman" w:cs="Times New Roman"/>
          <w:b/>
        </w:rPr>
      </w:pPr>
    </w:p>
    <w:p w14:paraId="4A656A12" w14:textId="2A7DC866" w:rsidR="00952BB5" w:rsidRPr="00DC5F11" w:rsidRDefault="00952BB5" w:rsidP="00952BB5">
      <w:pPr>
        <w:rPr>
          <w:rFonts w:ascii="Times New Roman" w:hAnsi="Times New Roman" w:cs="Times New Roman"/>
        </w:rPr>
      </w:pPr>
      <w:r w:rsidRPr="00DC5F11">
        <w:rPr>
          <w:rFonts w:ascii="Times New Roman" w:hAnsi="Times New Roman" w:cs="Times New Roman"/>
        </w:rPr>
        <w:t>Clinical Assignments                                        50%</w:t>
      </w:r>
      <w:bookmarkStart w:id="0" w:name="_GoBack"/>
      <w:bookmarkEnd w:id="0"/>
    </w:p>
    <w:p w14:paraId="2FA3230F" w14:textId="367DBC22" w:rsidR="00952BB5" w:rsidRPr="00DC5F11" w:rsidRDefault="00952BB5" w:rsidP="00952BB5">
      <w:pPr>
        <w:rPr>
          <w:rFonts w:ascii="Times New Roman" w:hAnsi="Times New Roman" w:cs="Times New Roman"/>
          <w:u w:val="single"/>
        </w:rPr>
      </w:pPr>
      <w:r w:rsidRPr="00DC5F11">
        <w:rPr>
          <w:rFonts w:ascii="Times New Roman" w:hAnsi="Times New Roman" w:cs="Times New Roman"/>
          <w:u w:val="single"/>
        </w:rPr>
        <w:t>Journal Entry                                                     50%</w:t>
      </w:r>
    </w:p>
    <w:p w14:paraId="10A73E58" w14:textId="5C4F73C4" w:rsidR="00DC5F11" w:rsidRPr="00DC5F11" w:rsidRDefault="00DC5F11" w:rsidP="00952BB5">
      <w:pPr>
        <w:rPr>
          <w:rFonts w:ascii="Times New Roman" w:hAnsi="Times New Roman" w:cs="Times New Roman"/>
        </w:rPr>
      </w:pPr>
      <w:r>
        <w:rPr>
          <w:rFonts w:ascii="Times New Roman" w:hAnsi="Times New Roman" w:cs="Times New Roman"/>
        </w:rPr>
        <w:t>Total                                                                 100%</w:t>
      </w:r>
    </w:p>
    <w:p w14:paraId="2B0DA2FC" w14:textId="77777777" w:rsidR="00952BB5" w:rsidRPr="00DC5F11" w:rsidRDefault="00952BB5" w:rsidP="00952BB5">
      <w:pPr>
        <w:rPr>
          <w:rFonts w:ascii="Times New Roman" w:hAnsi="Times New Roman" w:cs="Times New Roman"/>
          <w:bCs/>
        </w:rPr>
      </w:pPr>
    </w:p>
    <w:p w14:paraId="2084CD38" w14:textId="594444BB" w:rsidR="00952BB5" w:rsidRPr="00DC5F11" w:rsidRDefault="00952BB5" w:rsidP="00952BB5">
      <w:pPr>
        <w:rPr>
          <w:rFonts w:ascii="Times New Roman" w:hAnsi="Times New Roman" w:cs="Times New Roman"/>
          <w:bCs/>
        </w:rPr>
      </w:pPr>
      <w:r w:rsidRPr="00DC5F11">
        <w:rPr>
          <w:rFonts w:ascii="Times New Roman" w:hAnsi="Times New Roman" w:cs="Times New Roman"/>
          <w:bCs/>
        </w:rPr>
        <w:t>The student must attempt to complete 2/3 or more of the clinical learning objectives posted on blackboard.  It is the students’ responsibility to review this objective list and record experiences daily which will then be discussed and reviewed during the semester and comprehensively at the end of the semester during level #3 clinical evaluation.</w:t>
      </w:r>
    </w:p>
    <w:p w14:paraId="0F8F75AE" w14:textId="77777777" w:rsidR="00952BB5" w:rsidRPr="00DC5F11" w:rsidRDefault="00952BB5" w:rsidP="00087244">
      <w:pPr>
        <w:pStyle w:val="Default"/>
        <w:rPr>
          <w:color w:val="FF0000"/>
        </w:rPr>
      </w:pPr>
    </w:p>
    <w:p w14:paraId="6D3C9326" w14:textId="0DA259D3"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 xml:space="preserve">A minimum overall grade of “C” is required in all Academic and Nursing courses before using that course as a prerequisite for the next course in sequence. Academic courses (English, Ethics, etc.) typically work from a </w:t>
      </w:r>
      <w:r w:rsidRPr="00DC5F11">
        <w:rPr>
          <w:rFonts w:ascii="Times New Roman" w:hAnsi="Times New Roman" w:cs="Times New Roman"/>
          <w:color w:val="000000"/>
          <w:sz w:val="23"/>
          <w:szCs w:val="23"/>
        </w:rPr>
        <w:lastRenderedPageBreak/>
        <w:t>grade of 70 or higher for “C”. In preparation for the State Board examination, the letter grade assigned to all Nursing courses shall be determined as follows:</w:t>
      </w:r>
    </w:p>
    <w:p w14:paraId="285C9D50" w14:textId="77777777" w:rsidR="00952BB5" w:rsidRPr="00DC5F11" w:rsidRDefault="00952BB5" w:rsidP="00087244">
      <w:pPr>
        <w:spacing w:before="11"/>
        <w:rPr>
          <w:rFonts w:ascii="Times New Roman" w:hAnsi="Times New Roman" w:cs="Times New Roman"/>
          <w:color w:val="000000"/>
          <w:sz w:val="23"/>
          <w:szCs w:val="23"/>
        </w:rPr>
      </w:pPr>
    </w:p>
    <w:p w14:paraId="47E60227" w14:textId="66AB285C"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ab/>
        <w:t>A</w:t>
      </w:r>
      <w:r w:rsidR="00DC5F11" w:rsidRPr="00DC5F11">
        <w:rPr>
          <w:rFonts w:ascii="Times New Roman" w:hAnsi="Times New Roman" w:cs="Times New Roman"/>
          <w:color w:val="000000"/>
          <w:sz w:val="23"/>
          <w:szCs w:val="23"/>
        </w:rPr>
        <w:t xml:space="preserve"> </w:t>
      </w:r>
      <w:r w:rsidRPr="00DC5F11">
        <w:rPr>
          <w:rFonts w:ascii="Times New Roman" w:hAnsi="Times New Roman" w:cs="Times New Roman"/>
          <w:color w:val="000000"/>
          <w:sz w:val="23"/>
          <w:szCs w:val="23"/>
        </w:rPr>
        <w:t>= 90 – 100</w:t>
      </w:r>
    </w:p>
    <w:p w14:paraId="5DED7AFE" w14:textId="198FC0E4"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ab/>
        <w:t>B = 80 – 89</w:t>
      </w:r>
    </w:p>
    <w:p w14:paraId="7A944088" w14:textId="3AE7B3E2"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ab/>
        <w:t>C = 78– 79</w:t>
      </w:r>
    </w:p>
    <w:p w14:paraId="247C8E94" w14:textId="65ECC2C3"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ab/>
        <w:t>F = 77.9 and below</w:t>
      </w:r>
    </w:p>
    <w:p w14:paraId="7AEF0A58" w14:textId="77777777" w:rsidR="00087244" w:rsidRPr="00DC5F11" w:rsidRDefault="00087244" w:rsidP="00087244">
      <w:pPr>
        <w:spacing w:before="11"/>
        <w:rPr>
          <w:rFonts w:ascii="Times New Roman" w:hAnsi="Times New Roman" w:cs="Times New Roman"/>
          <w:color w:val="000000"/>
          <w:sz w:val="23"/>
          <w:szCs w:val="23"/>
        </w:rPr>
      </w:pPr>
    </w:p>
    <w:p w14:paraId="59769044" w14:textId="581A1045" w:rsidR="00087244"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The average of the exam grades must be 78% or above to pass the course. Grades will not be rounded when calculating the average (77.5 – 77.9 is not rounded to 78).</w:t>
      </w:r>
    </w:p>
    <w:p w14:paraId="594F19FF" w14:textId="77777777" w:rsidR="00087244" w:rsidRPr="00DC5F11" w:rsidRDefault="00087244" w:rsidP="00087244">
      <w:pPr>
        <w:spacing w:before="11"/>
        <w:rPr>
          <w:rFonts w:ascii="Times New Roman" w:hAnsi="Times New Roman" w:cs="Times New Roman"/>
          <w:color w:val="000000"/>
          <w:sz w:val="23"/>
          <w:szCs w:val="23"/>
        </w:rPr>
      </w:pPr>
    </w:p>
    <w:p w14:paraId="5840B88F" w14:textId="4AA5325D" w:rsidR="00E53C66" w:rsidRPr="00DC5F11" w:rsidRDefault="00087244" w:rsidP="00087244">
      <w:pPr>
        <w:spacing w:before="11"/>
        <w:rPr>
          <w:rFonts w:ascii="Times New Roman" w:hAnsi="Times New Roman" w:cs="Times New Roman"/>
          <w:color w:val="000000"/>
          <w:sz w:val="23"/>
          <w:szCs w:val="23"/>
        </w:rPr>
      </w:pPr>
      <w:r w:rsidRPr="00DC5F11">
        <w:rPr>
          <w:rFonts w:ascii="Times New Roman" w:hAnsi="Times New Roman" w:cs="Times New Roman"/>
          <w:color w:val="000000"/>
          <w:sz w:val="23"/>
          <w:szCs w:val="23"/>
        </w:rPr>
        <w:t>Posting of grades: Exam grades will be posted within 72 hours after sitting for the exam and assignments within 7 calendar days from when the student turned in the assignment.</w:t>
      </w:r>
    </w:p>
    <w:p w14:paraId="3E89F4C0" w14:textId="4D7F30DB" w:rsidR="00087244" w:rsidRPr="00DC5F11" w:rsidRDefault="00087244" w:rsidP="00087244">
      <w:pPr>
        <w:spacing w:before="11"/>
        <w:rPr>
          <w:rFonts w:ascii="Times New Roman" w:eastAsia="Cambria" w:hAnsi="Times New Roman" w:cs="Times New Roman"/>
          <w:color w:val="FF0000"/>
          <w:sz w:val="23"/>
          <w:szCs w:val="23"/>
        </w:rPr>
      </w:pPr>
    </w:p>
    <w:p w14:paraId="238229DC" w14:textId="5D0A0925" w:rsidR="00087244" w:rsidRPr="00DC5F11" w:rsidRDefault="00087244" w:rsidP="00087244">
      <w:pPr>
        <w:spacing w:before="11"/>
        <w:rPr>
          <w:rFonts w:ascii="Times New Roman" w:eastAsia="Cambria" w:hAnsi="Times New Roman" w:cs="Times New Roman"/>
          <w:color w:val="000000" w:themeColor="text1"/>
          <w:sz w:val="23"/>
          <w:szCs w:val="23"/>
        </w:rPr>
      </w:pPr>
      <w:r w:rsidRPr="00DC5F11">
        <w:rPr>
          <w:rFonts w:ascii="Times New Roman" w:eastAsia="Cambria" w:hAnsi="Times New Roman" w:cs="Times New Roman"/>
          <w:color w:val="000000" w:themeColor="text1"/>
          <w:sz w:val="23"/>
          <w:szCs w:val="23"/>
        </w:rPr>
        <w:t>Late work will be graded, then ten points will be deducted for each day the assignment is late, up to three days. After the third day, the grade will remain a zero; however, all assignments are required to be completed in order to proceed to the next level of the program.</w:t>
      </w:r>
    </w:p>
    <w:p w14:paraId="7B5F7F5B" w14:textId="77777777" w:rsidR="00087244" w:rsidRPr="00DC5F11" w:rsidRDefault="00087244" w:rsidP="00087244">
      <w:pPr>
        <w:pStyle w:val="Heading1"/>
        <w:ind w:left="0"/>
        <w:rPr>
          <w:rFonts w:ascii="Times New Roman" w:hAnsi="Times New Roman" w:cs="Times New Roman"/>
          <w:spacing w:val="-1"/>
        </w:rPr>
      </w:pPr>
    </w:p>
    <w:p w14:paraId="450FBD9B" w14:textId="77777777" w:rsidR="00630128" w:rsidRPr="00DC5F11" w:rsidRDefault="002939BA" w:rsidP="00630128">
      <w:pPr>
        <w:pStyle w:val="Heading1"/>
        <w:rPr>
          <w:rFonts w:ascii="Times New Roman" w:hAnsi="Times New Roman" w:cs="Times New Roman"/>
          <w:spacing w:val="-1"/>
        </w:rPr>
      </w:pPr>
      <w:r w:rsidRPr="00DC5F11">
        <w:rPr>
          <w:rFonts w:ascii="Times New Roman" w:hAnsi="Times New Roman" w:cs="Times New Roman"/>
          <w:spacing w:val="-1"/>
        </w:rPr>
        <w:t>Required Instructional Materials</w:t>
      </w:r>
      <w:r w:rsidR="006456B9" w:rsidRPr="00DC5F11">
        <w:rPr>
          <w:rFonts w:ascii="Times New Roman" w:hAnsi="Times New Roman" w:cs="Times New Roman"/>
          <w:spacing w:val="-1"/>
        </w:rPr>
        <w:t>:</w:t>
      </w:r>
    </w:p>
    <w:p w14:paraId="49374BED" w14:textId="6FD47815" w:rsidR="00630128" w:rsidRPr="00DC5F11" w:rsidRDefault="00777592" w:rsidP="00630128">
      <w:pPr>
        <w:pStyle w:val="Heading1"/>
        <w:rPr>
          <w:rFonts w:ascii="Times New Roman" w:hAnsi="Times New Roman" w:cs="Times New Roman"/>
          <w:b w:val="0"/>
          <w:i/>
          <w:spacing w:val="-1"/>
        </w:rPr>
      </w:pPr>
      <w:r w:rsidRPr="00DC5F11">
        <w:rPr>
          <w:rFonts w:ascii="Times New Roman" w:hAnsi="Times New Roman" w:cs="Times New Roman"/>
          <w:spacing w:val="-1"/>
        </w:rPr>
        <w:t xml:space="preserve"> </w:t>
      </w:r>
      <w:r w:rsidR="00630128" w:rsidRPr="00DC5F11">
        <w:rPr>
          <w:rFonts w:ascii="Times New Roman" w:hAnsi="Times New Roman" w:cs="Times New Roman"/>
          <w:b w:val="0"/>
          <w:spacing w:val="-1"/>
        </w:rPr>
        <w:t xml:space="preserve">Dahlkemper, T.R. (2021). </w:t>
      </w:r>
      <w:r w:rsidR="00630128" w:rsidRPr="00DC5F11">
        <w:rPr>
          <w:rFonts w:ascii="Times New Roman" w:hAnsi="Times New Roman" w:cs="Times New Roman"/>
          <w:b w:val="0"/>
          <w:i/>
          <w:spacing w:val="-1"/>
        </w:rPr>
        <w:t xml:space="preserve">Nursing Leadership, Management, and Professional </w:t>
      </w:r>
    </w:p>
    <w:p w14:paraId="69689571" w14:textId="77777777" w:rsidR="00630128" w:rsidRPr="00DC5F11" w:rsidRDefault="00630128" w:rsidP="00630128">
      <w:pPr>
        <w:pStyle w:val="Heading1"/>
        <w:rPr>
          <w:rFonts w:ascii="Times New Roman" w:hAnsi="Times New Roman" w:cs="Times New Roman"/>
          <w:b w:val="0"/>
          <w:spacing w:val="-1"/>
        </w:rPr>
      </w:pPr>
      <w:r w:rsidRPr="00DC5F11">
        <w:rPr>
          <w:rFonts w:ascii="Times New Roman" w:hAnsi="Times New Roman" w:cs="Times New Roman"/>
          <w:b w:val="0"/>
          <w:i/>
          <w:spacing w:val="-1"/>
        </w:rPr>
        <w:t xml:space="preserve">Practice for the LPN/LVN </w:t>
      </w:r>
      <w:r w:rsidRPr="00DC5F11">
        <w:rPr>
          <w:rFonts w:ascii="Times New Roman" w:hAnsi="Times New Roman" w:cs="Times New Roman"/>
          <w:b w:val="0"/>
          <w:spacing w:val="-1"/>
        </w:rPr>
        <w:t xml:space="preserve">7th ed., Philadelphia: </w:t>
      </w:r>
      <w:proofErr w:type="spellStart"/>
      <w:r w:rsidRPr="00DC5F11">
        <w:rPr>
          <w:rFonts w:ascii="Times New Roman" w:hAnsi="Times New Roman" w:cs="Times New Roman"/>
          <w:b w:val="0"/>
          <w:spacing w:val="-1"/>
        </w:rPr>
        <w:t>F.</w:t>
      </w:r>
      <w:proofErr w:type="gramStart"/>
      <w:r w:rsidRPr="00DC5F11">
        <w:rPr>
          <w:rFonts w:ascii="Times New Roman" w:hAnsi="Times New Roman" w:cs="Times New Roman"/>
          <w:b w:val="0"/>
          <w:spacing w:val="-1"/>
        </w:rPr>
        <w:t>A.Davis</w:t>
      </w:r>
      <w:proofErr w:type="spellEnd"/>
      <w:proofErr w:type="gramEnd"/>
      <w:r w:rsidRPr="00DC5F11">
        <w:rPr>
          <w:rFonts w:ascii="Times New Roman" w:hAnsi="Times New Roman" w:cs="Times New Roman"/>
          <w:b w:val="0"/>
          <w:spacing w:val="-1"/>
        </w:rPr>
        <w:t>. ISBN: 9781719641487</w:t>
      </w:r>
    </w:p>
    <w:p w14:paraId="0DF89BED" w14:textId="229BB7BC" w:rsidR="00777592" w:rsidRPr="00DC5F11" w:rsidRDefault="00777592" w:rsidP="00087244">
      <w:pPr>
        <w:pStyle w:val="Heading1"/>
        <w:ind w:left="0"/>
        <w:rPr>
          <w:rFonts w:ascii="Times New Roman" w:hAnsi="Times New Roman" w:cs="Times New Roman"/>
          <w:color w:val="FF0000"/>
          <w:spacing w:val="-1"/>
        </w:rPr>
      </w:pPr>
    </w:p>
    <w:p w14:paraId="64569521" w14:textId="012FD22A" w:rsidR="00F92EB6" w:rsidRPr="00DC5F11" w:rsidRDefault="00F92EB6" w:rsidP="00087244">
      <w:pPr>
        <w:outlineLvl w:val="0"/>
        <w:rPr>
          <w:rFonts w:ascii="Times New Roman" w:eastAsia="Cambria" w:hAnsi="Times New Roman" w:cs="Times New Roman"/>
          <w:bCs/>
          <w:spacing w:val="-1"/>
          <w:sz w:val="24"/>
          <w:szCs w:val="24"/>
        </w:rPr>
      </w:pPr>
      <w:r w:rsidRPr="00DC5F11">
        <w:rPr>
          <w:rFonts w:ascii="Times New Roman" w:eastAsia="Cambria" w:hAnsi="Times New Roman" w:cs="Times New Roman"/>
          <w:b/>
          <w:bCs/>
          <w:spacing w:val="-1"/>
          <w:sz w:val="24"/>
          <w:szCs w:val="24"/>
        </w:rPr>
        <w:t xml:space="preserve">Institutional/Course Policy: </w:t>
      </w:r>
      <w:r w:rsidR="00087244" w:rsidRPr="00DC5F11">
        <w:rPr>
          <w:rFonts w:ascii="Times New Roman" w:eastAsia="Cambria" w:hAnsi="Times New Roman" w:cs="Times New Roman"/>
          <w:bCs/>
          <w:spacing w:val="-1"/>
          <w:sz w:val="24"/>
          <w:szCs w:val="24"/>
        </w:rPr>
        <w:t>For any other institutional or course policy,</w:t>
      </w:r>
      <w:r w:rsidR="00807715" w:rsidRPr="00DC5F11">
        <w:rPr>
          <w:rFonts w:ascii="Times New Roman" w:eastAsia="Cambria" w:hAnsi="Times New Roman" w:cs="Times New Roman"/>
          <w:bCs/>
          <w:spacing w:val="-1"/>
          <w:sz w:val="24"/>
          <w:szCs w:val="24"/>
        </w:rPr>
        <w:t xml:space="preserve"> refer to the student handbook. </w:t>
      </w:r>
    </w:p>
    <w:p w14:paraId="014F3A09" w14:textId="57721F1E" w:rsidR="00BF4AF7" w:rsidRPr="00DC5F11" w:rsidRDefault="00BF4AF7" w:rsidP="00087244">
      <w:pPr>
        <w:outlineLvl w:val="0"/>
        <w:rPr>
          <w:rFonts w:ascii="Times New Roman" w:eastAsia="Cambria" w:hAnsi="Times New Roman" w:cs="Times New Roman"/>
          <w:bCs/>
          <w:spacing w:val="-1"/>
          <w:sz w:val="24"/>
          <w:szCs w:val="24"/>
        </w:rPr>
      </w:pPr>
    </w:p>
    <w:p w14:paraId="4AE45F45" w14:textId="513499F8" w:rsidR="00F92EB6" w:rsidRPr="00DC5F11" w:rsidRDefault="00BF4AF7" w:rsidP="008A25DC">
      <w:pPr>
        <w:outlineLvl w:val="0"/>
        <w:rPr>
          <w:rFonts w:ascii="Times New Roman" w:eastAsia="Cambria" w:hAnsi="Times New Roman" w:cs="Times New Roman"/>
          <w:b/>
          <w:bCs/>
          <w:spacing w:val="-1"/>
          <w:sz w:val="24"/>
          <w:szCs w:val="24"/>
        </w:rPr>
      </w:pPr>
      <w:r w:rsidRPr="00DC5F11">
        <w:rPr>
          <w:rFonts w:ascii="Times New Roman" w:eastAsia="Cambria" w:hAnsi="Times New Roman" w:cs="Times New Roman"/>
          <w:b/>
          <w:bCs/>
          <w:spacing w:val="-1"/>
          <w:sz w:val="24"/>
          <w:szCs w:val="24"/>
        </w:rPr>
        <w:t xml:space="preserve">Classroom Expectations: </w:t>
      </w:r>
      <w:r w:rsidRPr="00DC5F11">
        <w:rPr>
          <w:rFonts w:ascii="Times New Roman" w:eastAsia="Cambria" w:hAnsi="Times New Roman" w:cs="Times New Roman"/>
          <w:bCs/>
          <w:spacing w:val="-1"/>
          <w:sz w:val="24"/>
          <w:szCs w:val="24"/>
        </w:rPr>
        <w:t xml:space="preserve">Please see </w:t>
      </w:r>
      <w:r w:rsidR="00952BB5" w:rsidRPr="00DC5F11">
        <w:rPr>
          <w:rFonts w:ascii="Times New Roman" w:eastAsia="Cambria" w:hAnsi="Times New Roman" w:cs="Times New Roman"/>
          <w:bCs/>
          <w:spacing w:val="-1"/>
          <w:sz w:val="24"/>
          <w:szCs w:val="24"/>
        </w:rPr>
        <w:t xml:space="preserve">the </w:t>
      </w:r>
      <w:r w:rsidRPr="00DC5F11">
        <w:rPr>
          <w:rFonts w:ascii="Times New Roman" w:eastAsia="Cambria" w:hAnsi="Times New Roman" w:cs="Times New Roman"/>
          <w:bCs/>
          <w:spacing w:val="-1"/>
          <w:sz w:val="24"/>
          <w:szCs w:val="24"/>
        </w:rPr>
        <w:t>student handbook.</w:t>
      </w:r>
      <w:r w:rsidRPr="00DC5F11">
        <w:rPr>
          <w:rFonts w:ascii="Times New Roman" w:eastAsia="Cambria" w:hAnsi="Times New Roman" w:cs="Times New Roman"/>
          <w:b/>
          <w:bCs/>
          <w:spacing w:val="-1"/>
          <w:sz w:val="24"/>
          <w:szCs w:val="24"/>
        </w:rPr>
        <w:t xml:space="preserve"> </w:t>
      </w:r>
    </w:p>
    <w:p w14:paraId="51C64107" w14:textId="77777777" w:rsidR="006B6C48" w:rsidRPr="00DC5F11" w:rsidRDefault="006B6C48" w:rsidP="00087244">
      <w:pPr>
        <w:pStyle w:val="Heading1"/>
        <w:spacing w:line="274" w:lineRule="exact"/>
        <w:ind w:left="0"/>
        <w:rPr>
          <w:rFonts w:ascii="Times New Roman" w:hAnsi="Times New Roman" w:cs="Times New Roman"/>
          <w:spacing w:val="-1"/>
        </w:rPr>
      </w:pPr>
    </w:p>
    <w:p w14:paraId="67898A52" w14:textId="77777777" w:rsidR="00354E26" w:rsidRPr="00DC5F11" w:rsidRDefault="00354E26" w:rsidP="00087244">
      <w:pPr>
        <w:widowControl/>
        <w:rPr>
          <w:rFonts w:ascii="Times New Roman" w:eastAsia="Times New Roman" w:hAnsi="Times New Roman" w:cs="Times New Roman"/>
          <w:color w:val="000000"/>
          <w:sz w:val="24"/>
          <w:szCs w:val="24"/>
        </w:rPr>
      </w:pPr>
      <w:r w:rsidRPr="00DC5F11">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13EAE2E3" w:rsidR="00354E26" w:rsidRPr="00DC5F11" w:rsidRDefault="00354E26" w:rsidP="00087244">
      <w:pPr>
        <w:widowControl/>
        <w:rPr>
          <w:rFonts w:ascii="Times New Roman" w:eastAsia="Times New Roman" w:hAnsi="Times New Roman" w:cs="Times New Roman"/>
          <w:color w:val="222222"/>
          <w:sz w:val="24"/>
          <w:szCs w:val="24"/>
          <w:shd w:val="clear" w:color="auto" w:fill="FFFFFF"/>
        </w:rPr>
      </w:pPr>
      <w:r w:rsidRPr="00DC5F11">
        <w:rPr>
          <w:rFonts w:ascii="Times New Roman" w:eastAsia="Times New Roman" w:hAnsi="Times New Roman" w:cs="Times New Roman"/>
          <w:color w:val="000000"/>
          <w:sz w:val="24"/>
          <w:szCs w:val="24"/>
        </w:rPr>
        <w:t>In the event of an emergency or announced campus closure due to a natural disaster or pandemic,</w:t>
      </w:r>
      <w:r w:rsidR="0014020E" w:rsidRPr="00DC5F11">
        <w:rPr>
          <w:rFonts w:ascii="Times New Roman" w:eastAsia="Times New Roman" w:hAnsi="Times New Roman" w:cs="Times New Roman"/>
          <w:color w:val="000000"/>
          <w:sz w:val="24"/>
          <w:szCs w:val="24"/>
        </w:rPr>
        <w:t xml:space="preserve"> its</w:t>
      </w:r>
    </w:p>
    <w:p w14:paraId="303CDCF4" w14:textId="77777777" w:rsidR="00354E26" w:rsidRPr="006E7E50" w:rsidRDefault="00354E26" w:rsidP="00087244">
      <w:pPr>
        <w:widowControl/>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087244">
      <w:pPr>
        <w:widowControl/>
        <w:rPr>
          <w:rFonts w:ascii="Times New Roman" w:eastAsia="Times New Roman" w:hAnsi="Times New Roman" w:cs="Times New Roman"/>
          <w:color w:val="000000"/>
          <w:sz w:val="24"/>
          <w:szCs w:val="24"/>
        </w:rPr>
      </w:pPr>
    </w:p>
    <w:p w14:paraId="3382748D" w14:textId="09901F39" w:rsidR="00354E26" w:rsidRPr="006E7E50" w:rsidRDefault="00354E26" w:rsidP="00087244">
      <w:pPr>
        <w:widowControl/>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087244">
      <w:pPr>
        <w:widowControl/>
        <w:rPr>
          <w:rFonts w:ascii="Times New Roman" w:eastAsia="Times New Roman" w:hAnsi="Times New Roman" w:cs="Times New Roman"/>
          <w:color w:val="000000"/>
          <w:sz w:val="24"/>
          <w:szCs w:val="24"/>
        </w:rPr>
      </w:pPr>
    </w:p>
    <w:p w14:paraId="325A729A" w14:textId="77777777" w:rsidR="00DB24A7" w:rsidRPr="006E7E50" w:rsidRDefault="00DB24A7" w:rsidP="00087244">
      <w:pPr>
        <w:pStyle w:val="paragraph"/>
        <w:spacing w:before="0" w:beforeAutospacing="0" w:after="0" w:afterAutospacing="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087244">
      <w:pPr>
        <w:pStyle w:val="paragraph"/>
        <w:spacing w:before="0" w:beforeAutospacing="0" w:after="0" w:afterAutospacing="0"/>
        <w:textAlignment w:val="baseline"/>
      </w:pPr>
      <w:r w:rsidRPr="006E7E50">
        <w:rPr>
          <w:rStyle w:val="normaltextrun"/>
          <w:rFonts w:eastAsiaTheme="majorEastAsia"/>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w:t>
      </w:r>
      <w:r w:rsidRPr="006E7E50">
        <w:rPr>
          <w:rStyle w:val="normaltextrun"/>
          <w:rFonts w:eastAsiaTheme="majorEastAsia"/>
        </w:rPr>
        <w:lastRenderedPageBreak/>
        <w:t>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087244">
      <w:pPr>
        <w:pStyle w:val="Heading1"/>
        <w:spacing w:line="274" w:lineRule="exact"/>
        <w:ind w:left="0"/>
        <w:rPr>
          <w:rFonts w:ascii="Times New Roman" w:hAnsi="Times New Roman" w:cs="Times New Roman"/>
          <w:spacing w:val="-1"/>
        </w:rPr>
      </w:pPr>
    </w:p>
    <w:p w14:paraId="3DB98B1A" w14:textId="00914B4E" w:rsidR="001F7559" w:rsidRPr="006E7E50" w:rsidRDefault="006456B9" w:rsidP="00087244">
      <w:pPr>
        <w:pStyle w:val="Heading1"/>
        <w:spacing w:line="274" w:lineRule="exact"/>
        <w:ind w:left="0"/>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087244">
      <w:pPr>
        <w:pStyle w:val="BodyText"/>
        <w:ind w:left="0"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rsidP="00087244">
      <w:pPr>
        <w:spacing w:before="5"/>
        <w:rPr>
          <w:rFonts w:ascii="Times New Roman" w:eastAsia="Times New Roman" w:hAnsi="Times New Roman" w:cs="Times New Roman"/>
          <w:sz w:val="24"/>
          <w:szCs w:val="24"/>
        </w:rPr>
      </w:pPr>
    </w:p>
    <w:p w14:paraId="2EEBA167" w14:textId="77777777" w:rsidR="001F7559" w:rsidRPr="006E7E50" w:rsidRDefault="006456B9" w:rsidP="00087244">
      <w:pPr>
        <w:pStyle w:val="Heading1"/>
        <w:spacing w:line="274" w:lineRule="exact"/>
        <w:ind w:left="0"/>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087244">
      <w:pPr>
        <w:ind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4">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087244">
      <w:pPr>
        <w:rPr>
          <w:rFonts w:ascii="Times New Roman" w:hAnsi="Times New Roman" w:cs="Times New Roman"/>
          <w:color w:val="000000"/>
          <w:sz w:val="24"/>
          <w:szCs w:val="24"/>
        </w:rPr>
      </w:pPr>
    </w:p>
    <w:p w14:paraId="4CF3CCB9" w14:textId="57E7622A" w:rsidR="001F7559" w:rsidRPr="006E7E50" w:rsidRDefault="006456B9" w:rsidP="00087244">
      <w:pPr>
        <w:pStyle w:val="Heading1"/>
        <w:ind w:left="0"/>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rsidP="00087244">
      <w:pPr>
        <w:pStyle w:val="BodyText"/>
        <w:ind w:left="0"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6B1B1138" w:rsidR="00330D34" w:rsidRPr="006E7E50" w:rsidRDefault="00330D34" w:rsidP="00A90920">
      <w:pPr>
        <w:pStyle w:val="BodyText"/>
        <w:ind w:right="147"/>
        <w:rPr>
          <w:rFonts w:cs="Times New Roman"/>
          <w:b/>
          <w:spacing w:val="-1"/>
        </w:rPr>
      </w:pPr>
    </w:p>
    <w:sectPr w:rsidR="00330D34" w:rsidRPr="006E7E50" w:rsidSect="0039047B">
      <w:footerReference w:type="default" r:id="rId15"/>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547F" w14:textId="77777777" w:rsidR="00012269" w:rsidRDefault="00012269" w:rsidP="008E6BBB">
      <w:r>
        <w:separator/>
      </w:r>
    </w:p>
  </w:endnote>
  <w:endnote w:type="continuationSeparator" w:id="0">
    <w:p w14:paraId="7EF7C9E6" w14:textId="77777777" w:rsidR="00012269" w:rsidRDefault="00012269"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2FC7" w14:textId="77777777" w:rsidR="00012269" w:rsidRDefault="00012269" w:rsidP="008E6BBB">
      <w:r>
        <w:separator/>
      </w:r>
    </w:p>
  </w:footnote>
  <w:footnote w:type="continuationSeparator" w:id="0">
    <w:p w14:paraId="1232EEB5" w14:textId="77777777" w:rsidR="00012269" w:rsidRDefault="00012269"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D6D54"/>
    <w:multiLevelType w:val="hybridMultilevel"/>
    <w:tmpl w:val="6EA8C59C"/>
    <w:lvl w:ilvl="0" w:tplc="1DF235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A0856F8"/>
    <w:multiLevelType w:val="hybridMultilevel"/>
    <w:tmpl w:val="F53E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2269"/>
    <w:rsid w:val="00012B3A"/>
    <w:rsid w:val="000325B8"/>
    <w:rsid w:val="000530B2"/>
    <w:rsid w:val="00087244"/>
    <w:rsid w:val="00093094"/>
    <w:rsid w:val="000C03A3"/>
    <w:rsid w:val="001010FF"/>
    <w:rsid w:val="0014020E"/>
    <w:rsid w:val="00142A82"/>
    <w:rsid w:val="001677A8"/>
    <w:rsid w:val="001851BC"/>
    <w:rsid w:val="00194115"/>
    <w:rsid w:val="001F7559"/>
    <w:rsid w:val="002939BA"/>
    <w:rsid w:val="002A715F"/>
    <w:rsid w:val="002E21E3"/>
    <w:rsid w:val="00330D34"/>
    <w:rsid w:val="003459C9"/>
    <w:rsid w:val="00354E26"/>
    <w:rsid w:val="0039047B"/>
    <w:rsid w:val="003C2948"/>
    <w:rsid w:val="003F4B16"/>
    <w:rsid w:val="00432A6B"/>
    <w:rsid w:val="00435483"/>
    <w:rsid w:val="004565A6"/>
    <w:rsid w:val="00461117"/>
    <w:rsid w:val="004C345A"/>
    <w:rsid w:val="00525219"/>
    <w:rsid w:val="00545569"/>
    <w:rsid w:val="00593DF4"/>
    <w:rsid w:val="005C594A"/>
    <w:rsid w:val="005C79AC"/>
    <w:rsid w:val="00630128"/>
    <w:rsid w:val="006456B9"/>
    <w:rsid w:val="0066353F"/>
    <w:rsid w:val="00690DDA"/>
    <w:rsid w:val="006B38C0"/>
    <w:rsid w:val="006B6C48"/>
    <w:rsid w:val="006E56B3"/>
    <w:rsid w:val="006E7E50"/>
    <w:rsid w:val="00703DAD"/>
    <w:rsid w:val="00731E8B"/>
    <w:rsid w:val="00777592"/>
    <w:rsid w:val="0079655E"/>
    <w:rsid w:val="007B4BA7"/>
    <w:rsid w:val="007B55E6"/>
    <w:rsid w:val="007C22BE"/>
    <w:rsid w:val="007C427F"/>
    <w:rsid w:val="008070A9"/>
    <w:rsid w:val="00807715"/>
    <w:rsid w:val="008A25DC"/>
    <w:rsid w:val="008A6630"/>
    <w:rsid w:val="008C1D2C"/>
    <w:rsid w:val="008D6CA1"/>
    <w:rsid w:val="008E6BBB"/>
    <w:rsid w:val="00902361"/>
    <w:rsid w:val="00923AFA"/>
    <w:rsid w:val="00931994"/>
    <w:rsid w:val="00944A31"/>
    <w:rsid w:val="00945D60"/>
    <w:rsid w:val="00952BB5"/>
    <w:rsid w:val="00A00E45"/>
    <w:rsid w:val="00A756DB"/>
    <w:rsid w:val="00A855ED"/>
    <w:rsid w:val="00A90920"/>
    <w:rsid w:val="00AB5473"/>
    <w:rsid w:val="00AD732D"/>
    <w:rsid w:val="00B05B3B"/>
    <w:rsid w:val="00B11825"/>
    <w:rsid w:val="00B41117"/>
    <w:rsid w:val="00BA3C60"/>
    <w:rsid w:val="00BF4AF7"/>
    <w:rsid w:val="00C114AA"/>
    <w:rsid w:val="00C424C4"/>
    <w:rsid w:val="00C44FA7"/>
    <w:rsid w:val="00C6042A"/>
    <w:rsid w:val="00C90C2D"/>
    <w:rsid w:val="00CB043E"/>
    <w:rsid w:val="00CD238A"/>
    <w:rsid w:val="00CE3189"/>
    <w:rsid w:val="00D32170"/>
    <w:rsid w:val="00D85118"/>
    <w:rsid w:val="00D91054"/>
    <w:rsid w:val="00DB24A7"/>
    <w:rsid w:val="00DC5F11"/>
    <w:rsid w:val="00E26142"/>
    <w:rsid w:val="00E5022A"/>
    <w:rsid w:val="00E53C66"/>
    <w:rsid w:val="00E63696"/>
    <w:rsid w:val="00EA7A41"/>
    <w:rsid w:val="00ED0E6E"/>
    <w:rsid w:val="00F92EB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paragraph" w:customStyle="1" w:styleId="Default">
    <w:name w:val="Default"/>
    <w:rsid w:val="0014020E"/>
    <w:pPr>
      <w:widowControl/>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8A25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lmore@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8384c8-31c3-4f20-afe4-c92e1ce3a1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740103C7E3B4F959A0A6B945889C9" ma:contentTypeVersion="14" ma:contentTypeDescription="Create a new document." ma:contentTypeScope="" ma:versionID="b91fc6477e51aca7242e903dd999963b">
  <xsd:schema xmlns:xsd="http://www.w3.org/2001/XMLSchema" xmlns:xs="http://www.w3.org/2001/XMLSchema" xmlns:p="http://schemas.microsoft.com/office/2006/metadata/properties" xmlns:ns3="2f8384c8-31c3-4f20-afe4-c92e1ce3a187" xmlns:ns4="b3ce3f43-cdf6-4229-8c9b-7bf16ac43b3c" targetNamespace="http://schemas.microsoft.com/office/2006/metadata/properties" ma:root="true" ma:fieldsID="d262c9529e910f0cf098ec3de9982695" ns3:_="" ns4:_="">
    <xsd:import namespace="2f8384c8-31c3-4f20-afe4-c92e1ce3a187"/>
    <xsd:import namespace="b3ce3f43-cdf6-4229-8c9b-7bf16ac43b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84c8-31c3-4f20-afe4-c92e1ce3a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3f43-cdf6-4229-8c9b-7bf16ac43b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2.xml><?xml version="1.0" encoding="utf-8"?>
<ds:datastoreItem xmlns:ds="http://schemas.openxmlformats.org/officeDocument/2006/customXml" ds:itemID="{03EB39E1-113A-4FA3-863D-AC297298EC90}">
  <ds:schemaRefs>
    <ds:schemaRef ds:uri="2f8384c8-31c3-4f20-afe4-c92e1ce3a187"/>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3ce3f43-cdf6-4229-8c9b-7bf16ac43b3c"/>
    <ds:schemaRef ds:uri="http://purl.org/dc/terms/"/>
  </ds:schemaRefs>
</ds:datastoreItem>
</file>

<file path=customXml/itemProps3.xml><?xml version="1.0" encoding="utf-8"?>
<ds:datastoreItem xmlns:ds="http://schemas.openxmlformats.org/officeDocument/2006/customXml" ds:itemID="{15E2C4F1-AA9F-43F6-B413-FE6F10CA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384c8-31c3-4f20-afe4-c92e1ce3a187"/>
    <ds:schemaRef ds:uri="b3ce3f43-cdf6-4229-8c9b-7bf16ac43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Pages>
  <Words>1257</Words>
  <Characters>7725</Characters>
  <Application>Microsoft Office Word</Application>
  <DocSecurity>0</DocSecurity>
  <Lines>160</Lines>
  <Paragraphs>72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Kristi Newland</cp:lastModifiedBy>
  <cp:revision>3</cp:revision>
  <cp:lastPrinted>2019-11-05T16:13:00Z</cp:lastPrinted>
  <dcterms:created xsi:type="dcterms:W3CDTF">2025-06-09T22:31:00Z</dcterms:created>
  <dcterms:modified xsi:type="dcterms:W3CDTF">2025-06-10T20:07:00Z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0x0101000E3740103C7E3B4F959A0A6B945889C9</vt:lpwstr>
  </property>
  <property fmtid="{D5CDD505-2E9C-101B-9397-08002B2CF9AE}" pid="5" name="GrammarlyDocumentId">
    <vt:lpwstr>75357a890115ea3a0f50d9531778469dc8b492a1a0d824045d3643cefafd0f9f</vt:lpwstr>
  </property>
</Properties>
</file>