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B2" w:rsidRPr="00334FB2" w:rsidRDefault="00334FB2" w:rsidP="00334FB2">
      <w:pPr>
        <w:spacing w:after="0" w:line="240" w:lineRule="auto"/>
        <w:ind w:left="75"/>
        <w:textAlignment w:val="baseline"/>
        <w:rPr>
          <w:rFonts w:ascii="Segoe UI" w:eastAsia="Times New Roman" w:hAnsi="Segoe UI" w:cs="Segoe UI"/>
          <w:sz w:val="18"/>
          <w:szCs w:val="18"/>
        </w:rPr>
      </w:pPr>
      <w:r w:rsidRPr="00334FB2">
        <w:rPr>
          <w:noProof/>
        </w:rPr>
        <w:drawing>
          <wp:inline distT="0" distB="0" distL="0" distR="0" wp14:anchorId="5935FB40" wp14:editId="6D4089E6">
            <wp:extent cx="2847975" cy="485775"/>
            <wp:effectExtent l="0" t="0" r="9525" b="9525"/>
            <wp:docPr id="1" name="Picture 1" descr="C:\Users\anelson\AppData\Local\Microsoft\Windows\INetCache\Content.MSO\B684CB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lson\AppData\Local\Microsoft\Windows\INetCache\Content.MSO\B684CB8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485775"/>
                    </a:xfrm>
                    <a:prstGeom prst="rect">
                      <a:avLst/>
                    </a:prstGeom>
                    <a:noFill/>
                    <a:ln>
                      <a:noFill/>
                    </a:ln>
                  </pic:spPr>
                </pic:pic>
              </a:graphicData>
            </a:graphic>
          </wp:inline>
        </w:drawing>
      </w:r>
      <w:r w:rsidRPr="00334FB2">
        <w:rPr>
          <w:rFonts w:ascii="Arial" w:eastAsia="Times New Roman" w:hAnsi="Arial" w:cs="Arial"/>
          <w:color w:val="000000"/>
        </w:rPr>
        <w:t>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b/>
          <w:bCs/>
          <w:color w:val="D6615C"/>
          <w:sz w:val="24"/>
          <w:szCs w:val="24"/>
        </w:rPr>
        <w:t>Dining Room Services Syllabus  </w:t>
      </w:r>
      <w:r w:rsidRPr="00334FB2">
        <w:rPr>
          <w:rFonts w:ascii="Book Antiqua" w:eastAsia="Times New Roman" w:hAnsi="Book Antiqua" w:cs="Segoe UI"/>
          <w:color w:val="D6615C"/>
          <w:sz w:val="24"/>
          <w:szCs w:val="24"/>
        </w:rPr>
        <w:t>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Spring Semester 2025</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Thursday 1:00 pm – 5:00 pm</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sz w:val="24"/>
          <w:szCs w:val="24"/>
        </w:rPr>
        <w:t>Instructor Information</w:t>
      </w:r>
      <w:r w:rsidRPr="00334FB2">
        <w:rPr>
          <w:rFonts w:ascii="Book Antiqua" w:eastAsia="Times New Roman" w:hAnsi="Book Antiqua" w:cs="Segoe UI"/>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rPr>
        <w:t> </w:t>
      </w:r>
    </w:p>
    <w:p w:rsidR="00334FB2" w:rsidRPr="00334FB2" w:rsidRDefault="00334FB2" w:rsidP="00334FB2">
      <w:pPr>
        <w:spacing w:after="0" w:line="240" w:lineRule="auto"/>
        <w:textAlignment w:val="baseline"/>
        <w:rPr>
          <w:rFonts w:ascii="Segoe UI" w:eastAsia="Times New Roman" w:hAnsi="Segoe UI" w:cs="Segoe UI"/>
          <w:sz w:val="18"/>
          <w:szCs w:val="18"/>
        </w:rPr>
      </w:pPr>
      <w:proofErr w:type="gramStart"/>
      <w:r w:rsidRPr="00334FB2">
        <w:rPr>
          <w:rFonts w:ascii="Book Antiqua" w:eastAsia="Times New Roman" w:hAnsi="Book Antiqua" w:cs="Segoe UI"/>
          <w:sz w:val="24"/>
          <w:szCs w:val="24"/>
        </w:rPr>
        <w:t>Instructor :</w:t>
      </w:r>
      <w:proofErr w:type="gramEnd"/>
      <w:r w:rsidRPr="00334FB2">
        <w:rPr>
          <w:rFonts w:ascii="Book Antiqua" w:eastAsia="Times New Roman" w:hAnsi="Book Antiqua" w:cs="Segoe UI"/>
          <w:sz w:val="24"/>
          <w:szCs w:val="24"/>
        </w:rPr>
        <w:t xml:space="preserve"> Chef Anthony Nelson</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sz w:val="24"/>
          <w:szCs w:val="24"/>
        </w:rPr>
        <w:t xml:space="preserve">Email: </w:t>
      </w:r>
      <w:bookmarkStart w:id="0" w:name="_GoBack"/>
      <w:bookmarkEnd w:id="0"/>
      <w:r>
        <w:rPr>
          <w:rFonts w:ascii="Book Antiqua" w:eastAsia="Times New Roman" w:hAnsi="Book Antiqua" w:cs="Segoe UI"/>
          <w:color w:val="1155CC"/>
          <w:sz w:val="24"/>
          <w:szCs w:val="24"/>
          <w:u w:val="single"/>
        </w:rPr>
        <w:fldChar w:fldCharType="begin"/>
      </w:r>
      <w:r>
        <w:rPr>
          <w:rFonts w:ascii="Book Antiqua" w:eastAsia="Times New Roman" w:hAnsi="Book Antiqua" w:cs="Segoe UI"/>
          <w:color w:val="1155CC"/>
          <w:sz w:val="24"/>
          <w:szCs w:val="24"/>
          <w:u w:val="single"/>
        </w:rPr>
        <w:instrText xml:space="preserve"> HYPERLINK "mailto:</w:instrText>
      </w:r>
      <w:r w:rsidRPr="00334FB2">
        <w:rPr>
          <w:rFonts w:ascii="Book Antiqua" w:eastAsia="Times New Roman" w:hAnsi="Book Antiqua" w:cs="Segoe UI"/>
          <w:color w:val="1155CC"/>
          <w:sz w:val="24"/>
          <w:szCs w:val="24"/>
          <w:u w:val="single"/>
        </w:rPr>
        <w:instrText>a</w:instrText>
      </w:r>
      <w:r>
        <w:rPr>
          <w:rFonts w:ascii="Book Antiqua" w:eastAsia="Times New Roman" w:hAnsi="Book Antiqua" w:cs="Segoe UI"/>
          <w:color w:val="1155CC"/>
          <w:sz w:val="24"/>
          <w:szCs w:val="24"/>
          <w:u w:val="single"/>
        </w:rPr>
        <w:instrText>nelson</w:instrText>
      </w:r>
      <w:r w:rsidRPr="00334FB2">
        <w:rPr>
          <w:rFonts w:ascii="Book Antiqua" w:eastAsia="Times New Roman" w:hAnsi="Book Antiqua" w:cs="Segoe UI"/>
          <w:color w:val="1155CC"/>
          <w:sz w:val="24"/>
          <w:szCs w:val="24"/>
          <w:u w:val="single"/>
        </w:rPr>
        <w:instrText>@ntcc.edu</w:instrText>
      </w:r>
      <w:r>
        <w:rPr>
          <w:rFonts w:ascii="Book Antiqua" w:eastAsia="Times New Roman" w:hAnsi="Book Antiqua" w:cs="Segoe UI"/>
          <w:color w:val="1155CC"/>
          <w:sz w:val="24"/>
          <w:szCs w:val="24"/>
          <w:u w:val="single"/>
        </w:rPr>
        <w:instrText xml:space="preserve">" </w:instrText>
      </w:r>
      <w:r>
        <w:rPr>
          <w:rFonts w:ascii="Book Antiqua" w:eastAsia="Times New Roman" w:hAnsi="Book Antiqua" w:cs="Segoe UI"/>
          <w:color w:val="1155CC"/>
          <w:sz w:val="24"/>
          <w:szCs w:val="24"/>
          <w:u w:val="single"/>
        </w:rPr>
        <w:fldChar w:fldCharType="separate"/>
      </w:r>
      <w:r w:rsidRPr="00C21207">
        <w:rPr>
          <w:rStyle w:val="Hyperlink"/>
          <w:rFonts w:ascii="Book Antiqua" w:eastAsia="Times New Roman" w:hAnsi="Book Antiqua" w:cs="Segoe UI"/>
          <w:sz w:val="24"/>
          <w:szCs w:val="24"/>
        </w:rPr>
        <w:t>anelson@ntcc.edu</w:t>
      </w:r>
      <w:r>
        <w:rPr>
          <w:rFonts w:ascii="Book Antiqua" w:eastAsia="Times New Roman" w:hAnsi="Book Antiqua" w:cs="Segoe UI"/>
          <w:color w:val="1155CC"/>
          <w:sz w:val="24"/>
          <w:szCs w:val="24"/>
          <w:u w:val="single"/>
        </w:rPr>
        <w:fldChar w:fldCharType="end"/>
      </w:r>
      <w:r w:rsidRPr="00334FB2">
        <w:rPr>
          <w:rFonts w:ascii="Calibri" w:eastAsia="Times New Roman" w:hAnsi="Calibri" w:cs="Calibri"/>
          <w:color w:val="1155CC"/>
          <w:sz w:val="24"/>
          <w:szCs w:val="24"/>
        </w:rPr>
        <w:t xml:space="preserve"> </w:t>
      </w:r>
      <w:r w:rsidRPr="00334FB2">
        <w:rPr>
          <w:rFonts w:ascii="Book Antiqua" w:eastAsia="Times New Roman" w:hAnsi="Book Antiqua" w:cs="Segoe UI"/>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sz w:val="24"/>
          <w:szCs w:val="24"/>
        </w:rPr>
        <w:t>Office Hours: After Class or by appointment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General Information  </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D6615C"/>
          <w:sz w:val="24"/>
          <w:szCs w:val="24"/>
        </w:rPr>
        <w:t>Description  </w:t>
      </w:r>
      <w:r w:rsidRPr="00334FB2">
        <w:rPr>
          <w:rFonts w:ascii="Book Antiqua" w:eastAsia="Times New Roman" w:hAnsi="Book Antiqua" w:cs="Segoe UI"/>
          <w:color w:val="D6615C"/>
          <w:sz w:val="24"/>
          <w:szCs w:val="24"/>
        </w:rPr>
        <w:t> </w:t>
      </w:r>
    </w:p>
    <w:p w:rsidR="00334FB2" w:rsidRPr="00334FB2" w:rsidRDefault="00334FB2" w:rsidP="00334FB2">
      <w:pPr>
        <w:spacing w:after="0" w:line="240" w:lineRule="auto"/>
        <w:ind w:left="15" w:right="450"/>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 xml:space="preserve">Students will learn the complete ins and outs of the professional set-up and service </w:t>
      </w:r>
      <w:proofErr w:type="gramStart"/>
      <w:r w:rsidRPr="00334FB2">
        <w:rPr>
          <w:rFonts w:ascii="Book Antiqua" w:eastAsia="Times New Roman" w:hAnsi="Book Antiqua" w:cs="Segoe UI"/>
          <w:color w:val="404040"/>
          <w:sz w:val="24"/>
          <w:szCs w:val="24"/>
        </w:rPr>
        <w:t>of  any</w:t>
      </w:r>
      <w:proofErr w:type="gramEnd"/>
      <w:r w:rsidRPr="00334FB2">
        <w:rPr>
          <w:rFonts w:ascii="Book Antiqua" w:eastAsia="Times New Roman" w:hAnsi="Book Antiqua" w:cs="Segoe UI"/>
          <w:color w:val="404040"/>
          <w:sz w:val="24"/>
          <w:szCs w:val="24"/>
        </w:rPr>
        <w:t xml:space="preserve"> dining experience.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D6615C"/>
          <w:sz w:val="24"/>
          <w:szCs w:val="24"/>
        </w:rPr>
        <w:t>Expectations and Goals  </w:t>
      </w:r>
      <w:r w:rsidRPr="00334FB2">
        <w:rPr>
          <w:rFonts w:ascii="Book Antiqua" w:eastAsia="Times New Roman" w:hAnsi="Book Antiqua" w:cs="Segoe UI"/>
          <w:color w:val="D6615C"/>
          <w:sz w:val="24"/>
          <w:szCs w:val="24"/>
        </w:rPr>
        <w:t>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Learn and manage the host/hostess positions   </w:t>
      </w:r>
    </w:p>
    <w:p w:rsidR="00334FB2" w:rsidRPr="00334FB2" w:rsidRDefault="00334FB2" w:rsidP="00334FB2">
      <w:pPr>
        <w:spacing w:after="0" w:line="240" w:lineRule="auto"/>
        <w:ind w:left="735" w:right="1080" w:hanging="34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 xml:space="preserve">Learn for set and serve tables in various settings with varying degrees </w:t>
      </w:r>
      <w:proofErr w:type="gramStart"/>
      <w:r w:rsidRPr="00334FB2">
        <w:rPr>
          <w:rFonts w:ascii="Book Antiqua" w:eastAsia="Times New Roman" w:hAnsi="Book Antiqua" w:cs="Segoe UI"/>
          <w:color w:val="404040"/>
          <w:sz w:val="24"/>
          <w:szCs w:val="24"/>
        </w:rPr>
        <w:t>of  formality</w:t>
      </w:r>
      <w:proofErr w:type="gramEnd"/>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Learn wine, beer and spirits services and makings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Bartending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Blending Front of the house and Back of the house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Course Materials  </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D6615C"/>
          <w:sz w:val="24"/>
          <w:szCs w:val="24"/>
        </w:rPr>
        <w:t>Required Materials  </w:t>
      </w:r>
      <w:r w:rsidRPr="00334FB2">
        <w:rPr>
          <w:rFonts w:ascii="Book Antiqua" w:eastAsia="Times New Roman" w:hAnsi="Book Antiqua" w:cs="Segoe UI"/>
          <w:color w:val="D6615C"/>
          <w:sz w:val="24"/>
          <w:szCs w:val="24"/>
        </w:rPr>
        <w:t> </w:t>
      </w:r>
    </w:p>
    <w:p w:rsidR="00334FB2" w:rsidRPr="00334FB2" w:rsidRDefault="00334FB2" w:rsidP="00334FB2">
      <w:pPr>
        <w:spacing w:after="0" w:line="240" w:lineRule="auto"/>
        <w:ind w:left="15" w:right="480"/>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 xml:space="preserve">Dress Code for all Culinary Department Classes </w:t>
      </w:r>
      <w:r w:rsidRPr="00334FB2">
        <w:rPr>
          <w:rFonts w:ascii="Book Antiqua" w:eastAsia="Times New Roman" w:hAnsi="Book Antiqua" w:cs="Segoe UI"/>
          <w:color w:val="404040"/>
          <w:sz w:val="24"/>
          <w:szCs w:val="24"/>
        </w:rPr>
        <w:t xml:space="preserve">– please arrive in class in uniform.  No students will be permitted in the lab/class without proper uniform. Any </w:t>
      </w:r>
      <w:proofErr w:type="gramStart"/>
      <w:r w:rsidRPr="00334FB2">
        <w:rPr>
          <w:rFonts w:ascii="Book Antiqua" w:eastAsia="Times New Roman" w:hAnsi="Book Antiqua" w:cs="Segoe UI"/>
          <w:color w:val="404040"/>
          <w:sz w:val="24"/>
          <w:szCs w:val="24"/>
        </w:rPr>
        <w:t>missing  item</w:t>
      </w:r>
      <w:proofErr w:type="gramEnd"/>
      <w:r w:rsidRPr="00334FB2">
        <w:rPr>
          <w:rFonts w:ascii="Book Antiqua" w:eastAsia="Times New Roman" w:hAnsi="Book Antiqua" w:cs="Segoe UI"/>
          <w:color w:val="404040"/>
          <w:sz w:val="24"/>
          <w:szCs w:val="24"/>
        </w:rPr>
        <w:t xml:space="preserve"> will result in loss of uniform points. </w:t>
      </w:r>
      <w:r w:rsidRPr="00334FB2">
        <w:rPr>
          <w:rFonts w:ascii="Book Antiqua" w:eastAsia="Times New Roman" w:hAnsi="Book Antiqua" w:cs="Segoe UI"/>
          <w:b/>
          <w:bCs/>
          <w:color w:val="404040"/>
          <w:sz w:val="24"/>
          <w:szCs w:val="24"/>
        </w:rPr>
        <w:t>No exceptions. Uniform is as follows:  </w:t>
      </w: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109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b/>
          <w:bCs/>
          <w:color w:val="404040"/>
          <w:sz w:val="24"/>
          <w:szCs w:val="24"/>
          <w:u w:val="single"/>
        </w:rPr>
        <w:t>CLEAN</w:t>
      </w:r>
      <w:r w:rsidRPr="00334FB2">
        <w:rPr>
          <w:rFonts w:ascii="Book Antiqua" w:eastAsia="Times New Roman" w:hAnsi="Book Antiqua" w:cs="Segoe UI"/>
          <w:b/>
          <w:bCs/>
          <w:color w:val="404040"/>
          <w:sz w:val="24"/>
          <w:szCs w:val="24"/>
        </w:rPr>
        <w:t xml:space="preserve"> </w:t>
      </w:r>
      <w:r w:rsidRPr="00334FB2">
        <w:rPr>
          <w:rFonts w:ascii="Book Antiqua" w:eastAsia="Times New Roman" w:hAnsi="Book Antiqua" w:cs="Segoe UI"/>
          <w:color w:val="404040"/>
          <w:sz w:val="24"/>
          <w:szCs w:val="24"/>
        </w:rPr>
        <w:t>Chef Coat  </w:t>
      </w:r>
    </w:p>
    <w:p w:rsidR="00334FB2" w:rsidRPr="00334FB2" w:rsidRDefault="00334FB2" w:rsidP="00334FB2">
      <w:pPr>
        <w:spacing w:after="0" w:line="240" w:lineRule="auto"/>
        <w:ind w:left="109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b/>
          <w:bCs/>
          <w:color w:val="404040"/>
          <w:sz w:val="24"/>
          <w:szCs w:val="24"/>
          <w:u w:val="single"/>
        </w:rPr>
        <w:t xml:space="preserve">CLEAN </w:t>
      </w:r>
      <w:r w:rsidRPr="00334FB2">
        <w:rPr>
          <w:rFonts w:ascii="Book Antiqua" w:eastAsia="Times New Roman" w:hAnsi="Book Antiqua" w:cs="Segoe UI"/>
          <w:color w:val="404040"/>
          <w:sz w:val="24"/>
          <w:szCs w:val="24"/>
        </w:rPr>
        <w:t>Chef checkered black and white Pants  </w:t>
      </w:r>
    </w:p>
    <w:p w:rsidR="00334FB2" w:rsidRPr="00334FB2" w:rsidRDefault="00334FB2" w:rsidP="00334FB2">
      <w:pPr>
        <w:spacing w:after="0" w:line="240" w:lineRule="auto"/>
        <w:ind w:left="109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b/>
          <w:bCs/>
          <w:color w:val="404040"/>
          <w:sz w:val="24"/>
          <w:szCs w:val="24"/>
          <w:u w:val="single"/>
        </w:rPr>
        <w:t xml:space="preserve">CLEAN </w:t>
      </w:r>
      <w:r w:rsidRPr="00334FB2">
        <w:rPr>
          <w:rFonts w:ascii="Book Antiqua" w:eastAsia="Times New Roman" w:hAnsi="Book Antiqua" w:cs="Segoe UI"/>
          <w:color w:val="404040"/>
          <w:sz w:val="24"/>
          <w:szCs w:val="24"/>
        </w:rPr>
        <w:t>Chef Hat &amp; Non-slip Shoes (NO GARDEN CROCKS)  </w:t>
      </w:r>
    </w:p>
    <w:p w:rsidR="00334FB2" w:rsidRPr="00334FB2" w:rsidRDefault="00334FB2" w:rsidP="00334FB2">
      <w:pPr>
        <w:spacing w:after="0" w:line="240" w:lineRule="auto"/>
        <w:ind w:left="735"/>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 xml:space="preserve">Equipment Needed </w:t>
      </w:r>
      <w:r w:rsidRPr="00334FB2">
        <w:rPr>
          <w:rFonts w:ascii="Book Antiqua" w:eastAsia="Times New Roman" w:hAnsi="Book Antiqua" w:cs="Segoe UI"/>
          <w:color w:val="404040"/>
          <w:sz w:val="24"/>
          <w:szCs w:val="24"/>
        </w:rPr>
        <w:t>for this class:  </w:t>
      </w:r>
    </w:p>
    <w:p w:rsidR="00334FB2" w:rsidRPr="00334FB2" w:rsidRDefault="00334FB2" w:rsidP="00334FB2">
      <w:pPr>
        <w:spacing w:after="0" w:line="240" w:lineRule="auto"/>
        <w:ind w:left="1455" w:right="975" w:hanging="34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Knife Kit, Notebook, Pens/Pencils, Sheet Protectors, Spiral/</w:t>
      </w:r>
      <w:proofErr w:type="gramStart"/>
      <w:r w:rsidRPr="00334FB2">
        <w:rPr>
          <w:rFonts w:ascii="Book Antiqua" w:eastAsia="Times New Roman" w:hAnsi="Book Antiqua" w:cs="Segoe UI"/>
          <w:color w:val="404040"/>
          <w:sz w:val="24"/>
          <w:szCs w:val="24"/>
        </w:rPr>
        <w:t>Tablet,  notecards</w:t>
      </w:r>
      <w:proofErr w:type="gramEnd"/>
      <w:r w:rsidRPr="00334FB2">
        <w:rPr>
          <w:rFonts w:ascii="Book Antiqua" w:eastAsia="Times New Roman" w:hAnsi="Book Antiqua" w:cs="Segoe UI"/>
          <w:color w:val="404040"/>
          <w:sz w:val="24"/>
          <w:szCs w:val="24"/>
        </w:rPr>
        <w:t>, sharpie and a thermometer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color w:val="D6615C"/>
          <w:sz w:val="24"/>
          <w:szCs w:val="24"/>
        </w:rPr>
        <w:t> </w:t>
      </w:r>
    </w:p>
    <w:p w:rsidR="00334FB2" w:rsidRPr="00334FB2" w:rsidRDefault="00334FB2" w:rsidP="00334FB2">
      <w:pPr>
        <w:spacing w:after="0" w:line="240" w:lineRule="auto"/>
        <w:ind w:left="15" w:right="195"/>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Textbook: Remarkable Service, 3</w:t>
      </w:r>
      <w:r w:rsidRPr="00334FB2">
        <w:rPr>
          <w:rFonts w:ascii="Book Antiqua" w:eastAsia="Times New Roman" w:hAnsi="Book Antiqua" w:cs="Segoe UI"/>
          <w:b/>
          <w:bCs/>
          <w:color w:val="262626"/>
          <w:sz w:val="19"/>
          <w:szCs w:val="19"/>
          <w:vertAlign w:val="superscript"/>
        </w:rPr>
        <w:t>rd</w:t>
      </w:r>
      <w:r w:rsidRPr="00334FB2">
        <w:rPr>
          <w:rFonts w:ascii="Book Antiqua" w:eastAsia="Times New Roman" w:hAnsi="Book Antiqua" w:cs="Segoe UI"/>
          <w:b/>
          <w:bCs/>
          <w:color w:val="262626"/>
          <w:sz w:val="24"/>
          <w:szCs w:val="24"/>
        </w:rPr>
        <w:t xml:space="preserve"> edition </w:t>
      </w:r>
      <w:proofErr w:type="gramStart"/>
      <w:r w:rsidRPr="00334FB2">
        <w:rPr>
          <w:rFonts w:ascii="Book Antiqua" w:eastAsia="Times New Roman" w:hAnsi="Book Antiqua" w:cs="Segoe UI"/>
          <w:b/>
          <w:bCs/>
          <w:color w:val="262626"/>
          <w:sz w:val="24"/>
          <w:szCs w:val="24"/>
        </w:rPr>
        <w:t>ISBN :</w:t>
      </w:r>
      <w:proofErr w:type="gramEnd"/>
      <w:r w:rsidRPr="00334FB2">
        <w:rPr>
          <w:rFonts w:ascii="Book Antiqua" w:eastAsia="Times New Roman" w:hAnsi="Book Antiqua" w:cs="Segoe UI"/>
          <w:b/>
          <w:bCs/>
          <w:color w:val="262626"/>
          <w:sz w:val="24"/>
          <w:szCs w:val="24"/>
        </w:rPr>
        <w:t xml:space="preserve"> 978-1-118-80540-4 </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262626"/>
          <w:sz w:val="24"/>
          <w:szCs w:val="24"/>
        </w:rPr>
        <w:t>Additional Information and Resources  </w:t>
      </w:r>
      <w:r w:rsidRPr="00334FB2">
        <w:rPr>
          <w:rFonts w:ascii="Book Antiqua" w:eastAsia="Times New Roman" w:hAnsi="Book Antiqua" w:cs="Segoe UI"/>
          <w:color w:val="262626"/>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Grading</w:t>
      </w: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60"/>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Quizzes: 20%   </w:t>
      </w:r>
    </w:p>
    <w:p w:rsidR="00334FB2" w:rsidRPr="00334FB2" w:rsidRDefault="00334FB2" w:rsidP="00334FB2">
      <w:pPr>
        <w:spacing w:after="0" w:line="240" w:lineRule="auto"/>
        <w:ind w:left="60"/>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Homework: 20%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Daily Grade/Attendance: 20%   </w:t>
      </w:r>
    </w:p>
    <w:p w:rsidR="00334FB2" w:rsidRPr="00334FB2" w:rsidRDefault="00334FB2" w:rsidP="00334FB2">
      <w:pPr>
        <w:spacing w:after="0" w:line="240" w:lineRule="auto"/>
        <w:ind w:left="60"/>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Exams: 20%   </w:t>
      </w:r>
    </w:p>
    <w:p w:rsidR="00334FB2" w:rsidRPr="00334FB2" w:rsidRDefault="00334FB2" w:rsidP="00334FB2">
      <w:pPr>
        <w:spacing w:after="0" w:line="240" w:lineRule="auto"/>
        <w:ind w:left="60"/>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Projects: 20%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The grading scale below will be used to determine your final grade.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495"/>
      </w:tblGrid>
      <w:tr w:rsidR="00334FB2" w:rsidRPr="00334FB2" w:rsidTr="00334FB2">
        <w:trPr>
          <w:trHeight w:val="300"/>
        </w:trPr>
        <w:tc>
          <w:tcPr>
            <w:tcW w:w="1500"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90-100  </w:t>
            </w:r>
          </w:p>
        </w:tc>
        <w:tc>
          <w:tcPr>
            <w:tcW w:w="495"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A </w:t>
            </w:r>
          </w:p>
        </w:tc>
      </w:tr>
      <w:tr w:rsidR="00334FB2" w:rsidRPr="00334FB2" w:rsidTr="00334FB2">
        <w:trPr>
          <w:trHeight w:val="300"/>
        </w:trPr>
        <w:tc>
          <w:tcPr>
            <w:tcW w:w="1500"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80-89  </w:t>
            </w:r>
          </w:p>
        </w:tc>
        <w:tc>
          <w:tcPr>
            <w:tcW w:w="495" w:type="dxa"/>
            <w:tcBorders>
              <w:top w:val="nil"/>
              <w:left w:val="nil"/>
              <w:bottom w:val="nil"/>
              <w:right w:val="nil"/>
            </w:tcBorders>
            <w:shd w:val="clear" w:color="auto" w:fill="auto"/>
            <w:hideMark/>
          </w:tcPr>
          <w:p w:rsidR="00334FB2" w:rsidRPr="00334FB2" w:rsidRDefault="00334FB2" w:rsidP="00334FB2">
            <w:pPr>
              <w:spacing w:after="0" w:line="240" w:lineRule="auto"/>
              <w:ind w:left="120"/>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B </w:t>
            </w:r>
          </w:p>
        </w:tc>
      </w:tr>
      <w:tr w:rsidR="00334FB2" w:rsidRPr="00334FB2" w:rsidTr="00334FB2">
        <w:trPr>
          <w:trHeight w:val="300"/>
        </w:trPr>
        <w:tc>
          <w:tcPr>
            <w:tcW w:w="1500" w:type="dxa"/>
            <w:tcBorders>
              <w:top w:val="nil"/>
              <w:left w:val="nil"/>
              <w:bottom w:val="nil"/>
              <w:right w:val="nil"/>
            </w:tcBorders>
            <w:shd w:val="clear" w:color="auto" w:fill="auto"/>
            <w:hideMark/>
          </w:tcPr>
          <w:p w:rsidR="00334FB2" w:rsidRPr="00334FB2" w:rsidRDefault="00334FB2" w:rsidP="00334FB2">
            <w:pPr>
              <w:spacing w:after="0" w:line="240" w:lineRule="auto"/>
              <w:ind w:left="120"/>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70-79  </w:t>
            </w:r>
          </w:p>
        </w:tc>
        <w:tc>
          <w:tcPr>
            <w:tcW w:w="495" w:type="dxa"/>
            <w:tcBorders>
              <w:top w:val="nil"/>
              <w:left w:val="nil"/>
              <w:bottom w:val="nil"/>
              <w:right w:val="nil"/>
            </w:tcBorders>
            <w:shd w:val="clear" w:color="auto" w:fill="auto"/>
            <w:hideMark/>
          </w:tcPr>
          <w:p w:rsidR="00334FB2" w:rsidRPr="00334FB2" w:rsidRDefault="00334FB2" w:rsidP="00334FB2">
            <w:pPr>
              <w:spacing w:after="0" w:line="240" w:lineRule="auto"/>
              <w:ind w:left="120"/>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C </w:t>
            </w:r>
          </w:p>
        </w:tc>
      </w:tr>
      <w:tr w:rsidR="00334FB2" w:rsidRPr="00334FB2" w:rsidTr="00334FB2">
        <w:trPr>
          <w:trHeight w:val="300"/>
        </w:trPr>
        <w:tc>
          <w:tcPr>
            <w:tcW w:w="1500"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60-69  </w:t>
            </w:r>
          </w:p>
        </w:tc>
        <w:tc>
          <w:tcPr>
            <w:tcW w:w="495" w:type="dxa"/>
            <w:tcBorders>
              <w:top w:val="nil"/>
              <w:left w:val="nil"/>
              <w:bottom w:val="nil"/>
              <w:right w:val="nil"/>
            </w:tcBorders>
            <w:shd w:val="clear" w:color="auto" w:fill="auto"/>
            <w:hideMark/>
          </w:tcPr>
          <w:p w:rsidR="00334FB2" w:rsidRPr="00334FB2" w:rsidRDefault="00334FB2" w:rsidP="00334FB2">
            <w:pPr>
              <w:spacing w:after="0" w:line="240" w:lineRule="auto"/>
              <w:ind w:left="120"/>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D </w:t>
            </w:r>
          </w:p>
        </w:tc>
      </w:tr>
      <w:tr w:rsidR="00334FB2" w:rsidRPr="00334FB2" w:rsidTr="00334FB2">
        <w:trPr>
          <w:trHeight w:val="300"/>
        </w:trPr>
        <w:tc>
          <w:tcPr>
            <w:tcW w:w="1500"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59 &amp; below  </w:t>
            </w:r>
          </w:p>
        </w:tc>
        <w:tc>
          <w:tcPr>
            <w:tcW w:w="495" w:type="dxa"/>
            <w:tcBorders>
              <w:top w:val="nil"/>
              <w:left w:val="nil"/>
              <w:bottom w:val="nil"/>
              <w:right w:val="nil"/>
            </w:tcBorders>
            <w:shd w:val="clear" w:color="auto" w:fill="auto"/>
            <w:hideMark/>
          </w:tcPr>
          <w:p w:rsidR="00334FB2" w:rsidRPr="00334FB2" w:rsidRDefault="00334FB2" w:rsidP="00334FB2">
            <w:pPr>
              <w:spacing w:after="0" w:line="240" w:lineRule="auto"/>
              <w:ind w:left="105"/>
              <w:textAlignment w:val="baseline"/>
              <w:rPr>
                <w:rFonts w:ascii="Times New Roman" w:eastAsia="Times New Roman" w:hAnsi="Times New Roman" w:cs="Times New Roman"/>
                <w:sz w:val="24"/>
                <w:szCs w:val="24"/>
              </w:rPr>
            </w:pPr>
            <w:r w:rsidRPr="00334FB2">
              <w:rPr>
                <w:rFonts w:ascii="Book Antiqua" w:eastAsia="Times New Roman" w:hAnsi="Book Antiqua" w:cs="Times New Roman"/>
                <w:color w:val="404040"/>
                <w:sz w:val="24"/>
                <w:szCs w:val="24"/>
              </w:rPr>
              <w:t>F </w:t>
            </w:r>
          </w:p>
        </w:tc>
      </w:tr>
    </w:tbl>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Arial" w:eastAsia="Times New Roman" w:hAnsi="Arial" w:cs="Arial"/>
          <w:color w:val="000000"/>
        </w:rPr>
        <w:t>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Arial" w:eastAsia="Times New Roman" w:hAnsi="Arial" w:cs="Arial"/>
          <w:color w:val="000000"/>
        </w:rPr>
        <w:t> </w:t>
      </w:r>
    </w:p>
    <w:p w:rsidR="00334FB2" w:rsidRPr="00334FB2" w:rsidRDefault="00334FB2" w:rsidP="00334FB2">
      <w:pPr>
        <w:spacing w:after="0" w:line="240" w:lineRule="auto"/>
        <w:ind w:left="15" w:right="345"/>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 xml:space="preserve">Quizzes and Homework: </w:t>
      </w:r>
      <w:r w:rsidRPr="00334FB2">
        <w:rPr>
          <w:rFonts w:ascii="Book Antiqua" w:eastAsia="Times New Roman" w:hAnsi="Book Antiqua" w:cs="Segoe UI"/>
          <w:color w:val="404040"/>
          <w:sz w:val="24"/>
          <w:szCs w:val="24"/>
        </w:rPr>
        <w:t xml:space="preserve">There will be written and oral quizzes and </w:t>
      </w:r>
      <w:proofErr w:type="gramStart"/>
      <w:r w:rsidRPr="00334FB2">
        <w:rPr>
          <w:rFonts w:ascii="Book Antiqua" w:eastAsia="Times New Roman" w:hAnsi="Book Antiqua" w:cs="Segoe UI"/>
          <w:color w:val="404040"/>
          <w:sz w:val="24"/>
          <w:szCs w:val="24"/>
        </w:rPr>
        <w:t>homework  throughout</w:t>
      </w:r>
      <w:proofErr w:type="gramEnd"/>
      <w:r w:rsidRPr="00334FB2">
        <w:rPr>
          <w:rFonts w:ascii="Book Antiqua" w:eastAsia="Times New Roman" w:hAnsi="Book Antiqua" w:cs="Segoe UI"/>
          <w:color w:val="404040"/>
          <w:sz w:val="24"/>
          <w:szCs w:val="24"/>
        </w:rPr>
        <w:t xml:space="preserve"> the semester. These will be announced and unannounced. Your </w:t>
      </w:r>
      <w:proofErr w:type="gramStart"/>
      <w:r w:rsidRPr="00334FB2">
        <w:rPr>
          <w:rFonts w:ascii="Book Antiqua" w:eastAsia="Times New Roman" w:hAnsi="Book Antiqua" w:cs="Segoe UI"/>
          <w:color w:val="404040"/>
          <w:sz w:val="24"/>
          <w:szCs w:val="24"/>
        </w:rPr>
        <w:t>lab  uniform</w:t>
      </w:r>
      <w:proofErr w:type="gramEnd"/>
      <w:r w:rsidRPr="00334FB2">
        <w:rPr>
          <w:rFonts w:ascii="Book Antiqua" w:eastAsia="Times New Roman" w:hAnsi="Book Antiqua" w:cs="Segoe UI"/>
          <w:color w:val="404040"/>
          <w:sz w:val="24"/>
          <w:szCs w:val="24"/>
        </w:rPr>
        <w:t xml:space="preserve"> line-up is also part of this grade. We will discuss all homework due dates </w:t>
      </w:r>
      <w:proofErr w:type="gramStart"/>
      <w:r w:rsidRPr="00334FB2">
        <w:rPr>
          <w:rFonts w:ascii="Book Antiqua" w:eastAsia="Times New Roman" w:hAnsi="Book Antiqua" w:cs="Segoe UI"/>
          <w:color w:val="404040"/>
          <w:sz w:val="24"/>
          <w:szCs w:val="24"/>
        </w:rPr>
        <w:t>and  times</w:t>
      </w:r>
      <w:proofErr w:type="gramEnd"/>
      <w:r w:rsidRPr="00334FB2">
        <w:rPr>
          <w:rFonts w:ascii="Book Antiqua" w:eastAsia="Times New Roman" w:hAnsi="Book Antiqua" w:cs="Segoe UI"/>
          <w:color w:val="404040"/>
          <w:sz w:val="24"/>
          <w:szCs w:val="24"/>
        </w:rPr>
        <w:t xml:space="preserve"> prior to turning them in. Some assignments will require more class time </w:t>
      </w:r>
      <w:proofErr w:type="gramStart"/>
      <w:r w:rsidRPr="00334FB2">
        <w:rPr>
          <w:rFonts w:ascii="Book Antiqua" w:eastAsia="Times New Roman" w:hAnsi="Book Antiqua" w:cs="Segoe UI"/>
          <w:color w:val="404040"/>
          <w:sz w:val="24"/>
          <w:szCs w:val="24"/>
        </w:rPr>
        <w:t>and  therefore</w:t>
      </w:r>
      <w:proofErr w:type="gramEnd"/>
      <w:r w:rsidRPr="00334FB2">
        <w:rPr>
          <w:rFonts w:ascii="Book Antiqua" w:eastAsia="Times New Roman" w:hAnsi="Book Antiqua" w:cs="Segoe UI"/>
          <w:color w:val="404040"/>
          <w:sz w:val="24"/>
          <w:szCs w:val="24"/>
        </w:rPr>
        <w:t xml:space="preserve"> will be finished during the following lecture class.  </w:t>
      </w:r>
    </w:p>
    <w:p w:rsidR="00334FB2" w:rsidRPr="00334FB2" w:rsidRDefault="00334FB2" w:rsidP="00334FB2">
      <w:pPr>
        <w:spacing w:after="0" w:line="240" w:lineRule="auto"/>
        <w:ind w:right="270"/>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 xml:space="preserve">Projects: </w:t>
      </w:r>
      <w:r w:rsidRPr="00334FB2">
        <w:rPr>
          <w:rFonts w:ascii="Book Antiqua" w:eastAsia="Times New Roman" w:hAnsi="Book Antiqua" w:cs="Segoe UI"/>
          <w:color w:val="404040"/>
          <w:sz w:val="24"/>
          <w:szCs w:val="24"/>
        </w:rPr>
        <w:t xml:space="preserve">Students will be assigned special projects as the semester progresses. You </w:t>
      </w:r>
      <w:proofErr w:type="gramStart"/>
      <w:r w:rsidRPr="00334FB2">
        <w:rPr>
          <w:rFonts w:ascii="Book Antiqua" w:eastAsia="Times New Roman" w:hAnsi="Book Antiqua" w:cs="Segoe UI"/>
          <w:color w:val="404040"/>
          <w:sz w:val="24"/>
          <w:szCs w:val="24"/>
        </w:rPr>
        <w:t>will  have</w:t>
      </w:r>
      <w:proofErr w:type="gramEnd"/>
      <w:r w:rsidRPr="00334FB2">
        <w:rPr>
          <w:rFonts w:ascii="Book Antiqua" w:eastAsia="Times New Roman" w:hAnsi="Book Antiqua" w:cs="Segoe UI"/>
          <w:color w:val="404040"/>
          <w:sz w:val="24"/>
          <w:szCs w:val="24"/>
        </w:rPr>
        <w:t xml:space="preserve"> sufficient notice to work on these.   </w:t>
      </w:r>
    </w:p>
    <w:p w:rsidR="00334FB2" w:rsidRPr="00334FB2" w:rsidRDefault="00334FB2" w:rsidP="00334FB2">
      <w:pPr>
        <w:spacing w:after="0" w:line="240" w:lineRule="auto"/>
        <w:ind w:left="15" w:right="195"/>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 xml:space="preserve">Daily Grade/Attendance: </w:t>
      </w:r>
      <w:r w:rsidRPr="00334FB2">
        <w:rPr>
          <w:rFonts w:ascii="Book Antiqua" w:eastAsia="Times New Roman" w:hAnsi="Book Antiqua" w:cs="Segoe UI"/>
          <w:color w:val="404040"/>
          <w:sz w:val="24"/>
          <w:szCs w:val="24"/>
        </w:rPr>
        <w:t xml:space="preserve">Grade is based on daily attendance, discussion, and </w:t>
      </w:r>
      <w:proofErr w:type="gramStart"/>
      <w:r w:rsidRPr="00334FB2">
        <w:rPr>
          <w:rFonts w:ascii="Book Antiqua" w:eastAsia="Times New Roman" w:hAnsi="Book Antiqua" w:cs="Segoe UI"/>
          <w:color w:val="404040"/>
          <w:sz w:val="24"/>
          <w:szCs w:val="24"/>
        </w:rPr>
        <w:t>being  prepared</w:t>
      </w:r>
      <w:proofErr w:type="gramEnd"/>
      <w:r w:rsidRPr="00334FB2">
        <w:rPr>
          <w:rFonts w:ascii="Book Antiqua" w:eastAsia="Times New Roman" w:hAnsi="Book Antiqua" w:cs="Segoe UI"/>
          <w:color w:val="404040"/>
          <w:sz w:val="24"/>
          <w:szCs w:val="24"/>
        </w:rPr>
        <w:t xml:space="preserve"> for the lesson and participation of the events that are held throughout the  semester. There will be no makeup days for daily grade or attendance. Class </w:t>
      </w:r>
      <w:proofErr w:type="gramStart"/>
      <w:r w:rsidRPr="00334FB2">
        <w:rPr>
          <w:rFonts w:ascii="Book Antiqua" w:eastAsia="Times New Roman" w:hAnsi="Book Antiqua" w:cs="Segoe UI"/>
          <w:color w:val="404040"/>
          <w:sz w:val="24"/>
          <w:szCs w:val="24"/>
        </w:rPr>
        <w:t>attendance  is</w:t>
      </w:r>
      <w:proofErr w:type="gramEnd"/>
      <w:r w:rsidRPr="00334FB2">
        <w:rPr>
          <w:rFonts w:ascii="Book Antiqua" w:eastAsia="Times New Roman" w:hAnsi="Book Antiqua" w:cs="Segoe UI"/>
          <w:color w:val="404040"/>
          <w:sz w:val="24"/>
          <w:szCs w:val="24"/>
        </w:rPr>
        <w:t xml:space="preserve"> required. If you have more than three unexcused absences, you should consult </w:t>
      </w:r>
      <w:proofErr w:type="gramStart"/>
      <w:r w:rsidRPr="00334FB2">
        <w:rPr>
          <w:rFonts w:ascii="Book Antiqua" w:eastAsia="Times New Roman" w:hAnsi="Book Antiqua" w:cs="Segoe UI"/>
          <w:color w:val="404040"/>
          <w:sz w:val="24"/>
          <w:szCs w:val="24"/>
        </w:rPr>
        <w:t>with  me</w:t>
      </w:r>
      <w:proofErr w:type="gramEnd"/>
      <w:r w:rsidRPr="00334FB2">
        <w:rPr>
          <w:rFonts w:ascii="Book Antiqua" w:eastAsia="Times New Roman" w:hAnsi="Book Antiqua" w:cs="Segoe UI"/>
          <w:color w:val="404040"/>
          <w:sz w:val="24"/>
          <w:szCs w:val="24"/>
        </w:rPr>
        <w:t xml:space="preserve"> about your grade. Anyone who wishes to withdraw from class must take </w:t>
      </w:r>
      <w:proofErr w:type="gramStart"/>
      <w:r w:rsidRPr="00334FB2">
        <w:rPr>
          <w:rFonts w:ascii="Book Antiqua" w:eastAsia="Times New Roman" w:hAnsi="Book Antiqua" w:cs="Segoe UI"/>
          <w:color w:val="404040"/>
          <w:sz w:val="24"/>
          <w:szCs w:val="24"/>
        </w:rPr>
        <w:t>the  responsibility</w:t>
      </w:r>
      <w:proofErr w:type="gramEnd"/>
      <w:r w:rsidRPr="00334FB2">
        <w:rPr>
          <w:rFonts w:ascii="Book Antiqua" w:eastAsia="Times New Roman" w:hAnsi="Book Antiqua" w:cs="Segoe UI"/>
          <w:color w:val="404040"/>
          <w:sz w:val="24"/>
          <w:szCs w:val="24"/>
        </w:rPr>
        <w:t xml:space="preserve"> to formally drop with the Registrar; otherwise a failing grade will be  given.   </w:t>
      </w:r>
    </w:p>
    <w:p w:rsidR="00334FB2" w:rsidRPr="00334FB2" w:rsidRDefault="00334FB2" w:rsidP="00334FB2">
      <w:pPr>
        <w:spacing w:after="0" w:line="240" w:lineRule="auto"/>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ADA Statement  </w:t>
      </w: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15" w:right="315" w:firstLine="45"/>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 xml:space="preserve">It is the policy of Northeast Texas Community College to provide </w:t>
      </w:r>
      <w:proofErr w:type="gramStart"/>
      <w:r w:rsidRPr="00334FB2">
        <w:rPr>
          <w:rFonts w:ascii="Book Antiqua" w:eastAsia="Times New Roman" w:hAnsi="Book Antiqua" w:cs="Segoe UI"/>
          <w:color w:val="404040"/>
          <w:sz w:val="24"/>
          <w:szCs w:val="24"/>
        </w:rPr>
        <w:t>reasonable  accommodations</w:t>
      </w:r>
      <w:proofErr w:type="gramEnd"/>
      <w:r w:rsidRPr="00334FB2">
        <w:rPr>
          <w:rFonts w:ascii="Book Antiqua" w:eastAsia="Times New Roman" w:hAnsi="Book Antiqua" w:cs="Segoe UI"/>
          <w:color w:val="404040"/>
          <w:sz w:val="24"/>
          <w:szCs w:val="24"/>
        </w:rPr>
        <w:t xml:space="preserve"> for qualified individuals who are students with disabilities. </w:t>
      </w:r>
      <w:proofErr w:type="gramStart"/>
      <w:r w:rsidRPr="00334FB2">
        <w:rPr>
          <w:rFonts w:ascii="Book Antiqua" w:eastAsia="Times New Roman" w:hAnsi="Book Antiqua" w:cs="Segoe UI"/>
          <w:color w:val="404040"/>
          <w:sz w:val="24"/>
          <w:szCs w:val="24"/>
        </w:rPr>
        <w:t>This  College</w:t>
      </w:r>
      <w:proofErr w:type="gramEnd"/>
      <w:r w:rsidRPr="00334FB2">
        <w:rPr>
          <w:rFonts w:ascii="Book Antiqua" w:eastAsia="Times New Roman" w:hAnsi="Book Antiqua" w:cs="Segoe UI"/>
          <w:color w:val="404040"/>
          <w:sz w:val="24"/>
          <w:szCs w:val="24"/>
        </w:rPr>
        <w:t xml:space="preserve"> will adhere to all applicable federal, state and local laws, regulations and  guidelines with respect to providing reasonable accommodations as required to afford  equal educational opportunity. It is the student’s responsibility to arrange </w:t>
      </w:r>
      <w:proofErr w:type="gramStart"/>
      <w:r w:rsidRPr="00334FB2">
        <w:rPr>
          <w:rFonts w:ascii="Book Antiqua" w:eastAsia="Times New Roman" w:hAnsi="Book Antiqua" w:cs="Segoe UI"/>
          <w:color w:val="404040"/>
          <w:sz w:val="24"/>
          <w:szCs w:val="24"/>
        </w:rPr>
        <w:t>an  appointment</w:t>
      </w:r>
      <w:proofErr w:type="gramEnd"/>
      <w:r w:rsidRPr="00334FB2">
        <w:rPr>
          <w:rFonts w:ascii="Book Antiqua" w:eastAsia="Times New Roman" w:hAnsi="Book Antiqua" w:cs="Segoe UI"/>
          <w:color w:val="404040"/>
          <w:sz w:val="24"/>
          <w:szCs w:val="24"/>
        </w:rPr>
        <w:t xml:space="preserve"> with a College counselor to obtain a Request for Accommodations form.  For more information, please refer to the Northeast Texas Community College </w:t>
      </w:r>
      <w:proofErr w:type="gramStart"/>
      <w:r w:rsidRPr="00334FB2">
        <w:rPr>
          <w:rFonts w:ascii="Book Antiqua" w:eastAsia="Times New Roman" w:hAnsi="Book Antiqua" w:cs="Segoe UI"/>
          <w:color w:val="404040"/>
          <w:sz w:val="24"/>
          <w:szCs w:val="24"/>
        </w:rPr>
        <w:t>Catalog  or</w:t>
      </w:r>
      <w:proofErr w:type="gramEnd"/>
      <w:r w:rsidRPr="00334FB2">
        <w:rPr>
          <w:rFonts w:ascii="Book Antiqua" w:eastAsia="Times New Roman" w:hAnsi="Book Antiqua" w:cs="Segoe UI"/>
          <w:color w:val="404040"/>
          <w:sz w:val="24"/>
          <w:szCs w:val="24"/>
        </w:rPr>
        <w:t xml:space="preserve"> Student Handbook.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15" w:right="180"/>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rPr>
        <w:t>Family Educational Rights and Privacy Act (</w:t>
      </w:r>
      <w:proofErr w:type="spellStart"/>
      <w:r w:rsidRPr="00334FB2">
        <w:rPr>
          <w:rFonts w:ascii="Book Antiqua" w:eastAsia="Times New Roman" w:hAnsi="Book Antiqua" w:cs="Segoe UI"/>
          <w:b/>
          <w:bCs/>
          <w:color w:val="404040"/>
          <w:sz w:val="24"/>
          <w:szCs w:val="24"/>
        </w:rPr>
        <w:t>Ferpa</w:t>
      </w:r>
      <w:proofErr w:type="spellEnd"/>
      <w:r w:rsidRPr="00334FB2">
        <w:rPr>
          <w:rFonts w:ascii="Book Antiqua" w:eastAsia="Times New Roman" w:hAnsi="Book Antiqua" w:cs="Segoe UI"/>
          <w:b/>
          <w:bCs/>
          <w:color w:val="404040"/>
          <w:sz w:val="24"/>
          <w:szCs w:val="24"/>
        </w:rPr>
        <w:t xml:space="preserve">): </w:t>
      </w:r>
      <w:r w:rsidRPr="00334FB2">
        <w:rPr>
          <w:rFonts w:ascii="Book Antiqua" w:eastAsia="Times New Roman" w:hAnsi="Book Antiqua" w:cs="Segoe UI"/>
          <w:color w:val="404040"/>
          <w:sz w:val="24"/>
          <w:szCs w:val="24"/>
        </w:rPr>
        <w:t xml:space="preserve">The Family Educational </w:t>
      </w:r>
      <w:proofErr w:type="gramStart"/>
      <w:r w:rsidRPr="00334FB2">
        <w:rPr>
          <w:rFonts w:ascii="Book Antiqua" w:eastAsia="Times New Roman" w:hAnsi="Book Antiqua" w:cs="Segoe UI"/>
          <w:color w:val="404040"/>
          <w:sz w:val="24"/>
          <w:szCs w:val="24"/>
        </w:rPr>
        <w:t>Rights  and</w:t>
      </w:r>
      <w:proofErr w:type="gramEnd"/>
      <w:r w:rsidRPr="00334FB2">
        <w:rPr>
          <w:rFonts w:ascii="Book Antiqua" w:eastAsia="Times New Roman" w:hAnsi="Book Antiqua" w:cs="Segoe UI"/>
          <w:color w:val="404040"/>
          <w:sz w:val="24"/>
          <w:szCs w:val="24"/>
        </w:rPr>
        <w:t xml:space="preserve"> Privacy Act (FERPA) is a federal law that protects the privacy of student education  records. The law applies to all schools that receive funds under an applicable </w:t>
      </w:r>
      <w:proofErr w:type="gramStart"/>
      <w:r w:rsidRPr="00334FB2">
        <w:rPr>
          <w:rFonts w:ascii="Book Antiqua" w:eastAsia="Times New Roman" w:hAnsi="Book Antiqua" w:cs="Segoe UI"/>
          <w:color w:val="404040"/>
          <w:sz w:val="24"/>
          <w:szCs w:val="24"/>
        </w:rPr>
        <w:t>program  of</w:t>
      </w:r>
      <w:proofErr w:type="gramEnd"/>
      <w:r w:rsidRPr="00334FB2">
        <w:rPr>
          <w:rFonts w:ascii="Book Antiqua" w:eastAsia="Times New Roman" w:hAnsi="Book Antiqua" w:cs="Segoe UI"/>
          <w:color w:val="404040"/>
          <w:sz w:val="24"/>
          <w:szCs w:val="24"/>
        </w:rPr>
        <w:t xml:space="preserve"> the U.S. Department of Education. FERPA gives parents certain rights with respect </w:t>
      </w:r>
      <w:proofErr w:type="gramStart"/>
      <w:r w:rsidRPr="00334FB2">
        <w:rPr>
          <w:rFonts w:ascii="Book Antiqua" w:eastAsia="Times New Roman" w:hAnsi="Book Antiqua" w:cs="Segoe UI"/>
          <w:color w:val="404040"/>
          <w:sz w:val="24"/>
          <w:szCs w:val="24"/>
        </w:rPr>
        <w:t>to  their</w:t>
      </w:r>
      <w:proofErr w:type="gramEnd"/>
      <w:r w:rsidRPr="00334FB2">
        <w:rPr>
          <w:rFonts w:ascii="Book Antiqua" w:eastAsia="Times New Roman" w:hAnsi="Book Antiqua" w:cs="Segoe UI"/>
          <w:color w:val="404040"/>
          <w:sz w:val="24"/>
          <w:szCs w:val="24"/>
        </w:rPr>
        <w:t xml:space="preserve"> children’s educational records. These rights transfer to the student when he or </w:t>
      </w:r>
      <w:proofErr w:type="gramStart"/>
      <w:r w:rsidRPr="00334FB2">
        <w:rPr>
          <w:rFonts w:ascii="Book Antiqua" w:eastAsia="Times New Roman" w:hAnsi="Book Antiqua" w:cs="Segoe UI"/>
          <w:color w:val="404040"/>
          <w:sz w:val="24"/>
          <w:szCs w:val="24"/>
        </w:rPr>
        <w:t>she  attends</w:t>
      </w:r>
      <w:proofErr w:type="gramEnd"/>
      <w:r w:rsidRPr="00334FB2">
        <w:rPr>
          <w:rFonts w:ascii="Book Antiqua" w:eastAsia="Times New Roman" w:hAnsi="Book Antiqua" w:cs="Segoe UI"/>
          <w:color w:val="404040"/>
          <w:sz w:val="24"/>
          <w:szCs w:val="24"/>
        </w:rPr>
        <w:t xml:space="preserve"> a school beyond the high school level. Students to whom the rights </w:t>
      </w:r>
      <w:proofErr w:type="gramStart"/>
      <w:r w:rsidRPr="00334FB2">
        <w:rPr>
          <w:rFonts w:ascii="Book Antiqua" w:eastAsia="Times New Roman" w:hAnsi="Book Antiqua" w:cs="Segoe UI"/>
          <w:color w:val="404040"/>
          <w:sz w:val="24"/>
          <w:szCs w:val="24"/>
        </w:rPr>
        <w:t>have  transferred</w:t>
      </w:r>
      <w:proofErr w:type="gramEnd"/>
      <w:r w:rsidRPr="00334FB2">
        <w:rPr>
          <w:rFonts w:ascii="Book Antiqua" w:eastAsia="Times New Roman" w:hAnsi="Book Antiqua" w:cs="Segoe UI"/>
          <w:color w:val="404040"/>
          <w:sz w:val="24"/>
          <w:szCs w:val="24"/>
        </w:rPr>
        <w:t xml:space="preserve"> are considered “eligible students.” In essence, a parent has no legal right </w:t>
      </w:r>
      <w:proofErr w:type="gramStart"/>
      <w:r w:rsidRPr="00334FB2">
        <w:rPr>
          <w:rFonts w:ascii="Book Antiqua" w:eastAsia="Times New Roman" w:hAnsi="Book Antiqua" w:cs="Segoe UI"/>
          <w:color w:val="404040"/>
          <w:sz w:val="24"/>
          <w:szCs w:val="24"/>
        </w:rPr>
        <w:t>to  obtain</w:t>
      </w:r>
      <w:proofErr w:type="gramEnd"/>
      <w:r w:rsidRPr="00334FB2">
        <w:rPr>
          <w:rFonts w:ascii="Book Antiqua" w:eastAsia="Times New Roman" w:hAnsi="Book Antiqua" w:cs="Segoe UI"/>
          <w:color w:val="404040"/>
          <w:sz w:val="24"/>
          <w:szCs w:val="24"/>
        </w:rPr>
        <w:t xml:space="preserve"> information concerning the child’s college records without the written consent of  the student. In compliance with FERPA, information classified as “</w:t>
      </w:r>
      <w:proofErr w:type="gramStart"/>
      <w:r w:rsidRPr="00334FB2">
        <w:rPr>
          <w:rFonts w:ascii="Book Antiqua" w:eastAsia="Times New Roman" w:hAnsi="Book Antiqua" w:cs="Segoe UI"/>
          <w:color w:val="404040"/>
          <w:sz w:val="24"/>
          <w:szCs w:val="24"/>
        </w:rPr>
        <w:t>directory  information</w:t>
      </w:r>
      <w:proofErr w:type="gramEnd"/>
      <w:r w:rsidRPr="00334FB2">
        <w:rPr>
          <w:rFonts w:ascii="Book Antiqua" w:eastAsia="Times New Roman" w:hAnsi="Book Antiqua" w:cs="Segoe UI"/>
          <w:color w:val="404040"/>
          <w:sz w:val="24"/>
          <w:szCs w:val="24"/>
        </w:rPr>
        <w:t xml:space="preserve">” may be released to the general public without the written consent of the  student unless the student makes a request in writing. Directory information is </w:t>
      </w:r>
      <w:proofErr w:type="gramStart"/>
      <w:r w:rsidRPr="00334FB2">
        <w:rPr>
          <w:rFonts w:ascii="Book Antiqua" w:eastAsia="Times New Roman" w:hAnsi="Book Antiqua" w:cs="Segoe UI"/>
          <w:color w:val="404040"/>
          <w:sz w:val="24"/>
          <w:szCs w:val="24"/>
        </w:rPr>
        <w:t>defined  as</w:t>
      </w:r>
      <w:proofErr w:type="gramEnd"/>
      <w:r w:rsidRPr="00334FB2">
        <w:rPr>
          <w:rFonts w:ascii="Book Antiqua" w:eastAsia="Times New Roman" w:hAnsi="Book Antiqua" w:cs="Segoe UI"/>
          <w:color w:val="404040"/>
          <w:sz w:val="24"/>
          <w:szCs w:val="24"/>
        </w:rPr>
        <w:t>: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b/>
          <w:bCs/>
          <w:color w:val="404040"/>
          <w:sz w:val="24"/>
          <w:szCs w:val="24"/>
          <w:u w:val="single"/>
        </w:rPr>
        <w:t>Academic Honesty</w:t>
      </w:r>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right="195"/>
        <w:textAlignment w:val="baseline"/>
        <w:rPr>
          <w:rFonts w:ascii="Segoe UI" w:eastAsia="Times New Roman" w:hAnsi="Segoe UI" w:cs="Segoe UI"/>
          <w:sz w:val="18"/>
          <w:szCs w:val="18"/>
        </w:rPr>
      </w:pPr>
      <w:r w:rsidRPr="00334FB2">
        <w:rPr>
          <w:rFonts w:ascii="Book Antiqua" w:eastAsia="Times New Roman" w:hAnsi="Book Antiqua" w:cs="Segoe UI"/>
          <w:color w:val="404040"/>
          <w:sz w:val="24"/>
          <w:szCs w:val="24"/>
        </w:rPr>
        <w:t xml:space="preserve">All forms of academic dishonesty including cheating on tests, plagiarism, collusion, </w:t>
      </w:r>
      <w:proofErr w:type="gramStart"/>
      <w:r w:rsidRPr="00334FB2">
        <w:rPr>
          <w:rFonts w:ascii="Book Antiqua" w:eastAsia="Times New Roman" w:hAnsi="Book Antiqua" w:cs="Segoe UI"/>
          <w:color w:val="404040"/>
          <w:sz w:val="24"/>
          <w:szCs w:val="24"/>
        </w:rPr>
        <w:t>and  falsification</w:t>
      </w:r>
      <w:proofErr w:type="gramEnd"/>
      <w:r w:rsidRPr="00334FB2">
        <w:rPr>
          <w:rFonts w:ascii="Book Antiqua" w:eastAsia="Times New Roman" w:hAnsi="Book Antiqua" w:cs="Segoe UI"/>
          <w:color w:val="404040"/>
          <w:sz w:val="24"/>
          <w:szCs w:val="24"/>
        </w:rPr>
        <w:t xml:space="preserve"> of information call for discipline.   </w:t>
      </w:r>
    </w:p>
    <w:p w:rsidR="00334FB2" w:rsidRPr="00334FB2" w:rsidRDefault="00334FB2" w:rsidP="00334FB2">
      <w:pPr>
        <w:spacing w:after="0" w:line="240" w:lineRule="auto"/>
        <w:ind w:left="15"/>
        <w:textAlignment w:val="baseline"/>
        <w:rPr>
          <w:rFonts w:ascii="Segoe UI" w:eastAsia="Times New Roman" w:hAnsi="Segoe UI" w:cs="Segoe UI"/>
          <w:sz w:val="18"/>
          <w:szCs w:val="18"/>
        </w:rPr>
      </w:pPr>
      <w:r w:rsidRPr="00334FB2">
        <w:rPr>
          <w:rFonts w:ascii="Book Antiqua" w:eastAsia="Times New Roman" w:hAnsi="Book Antiqua" w:cs="Segoe UI"/>
          <w:b/>
          <w:bCs/>
          <w:i/>
          <w:iCs/>
          <w:color w:val="404040"/>
          <w:sz w:val="24"/>
          <w:szCs w:val="24"/>
        </w:rPr>
        <w:t xml:space="preserve">Cheating </w:t>
      </w:r>
      <w:r w:rsidRPr="00334FB2">
        <w:rPr>
          <w:rFonts w:ascii="Book Antiqua" w:eastAsia="Times New Roman" w:hAnsi="Book Antiqua" w:cs="Segoe UI"/>
          <w:color w:val="404040"/>
          <w:sz w:val="24"/>
          <w:szCs w:val="24"/>
        </w:rPr>
        <w:t>on tests is defined to include the following: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Copying from another student’s paper;   </w:t>
      </w:r>
    </w:p>
    <w:p w:rsidR="00334FB2" w:rsidRPr="00334FB2" w:rsidRDefault="00334FB2" w:rsidP="00334FB2">
      <w:pPr>
        <w:spacing w:after="0" w:line="240" w:lineRule="auto"/>
        <w:ind w:left="375" w:right="94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 xml:space="preserve">Using materials during a test not authorized by the person giving the </w:t>
      </w:r>
      <w:proofErr w:type="gramStart"/>
      <w:r w:rsidRPr="00334FB2">
        <w:rPr>
          <w:rFonts w:ascii="Book Antiqua" w:eastAsia="Times New Roman" w:hAnsi="Book Antiqua" w:cs="Segoe UI"/>
          <w:color w:val="404040"/>
          <w:sz w:val="24"/>
          <w:szCs w:val="24"/>
        </w:rPr>
        <w:t xml:space="preserve">test;  </w:t>
      </w:r>
      <w:r w:rsidRPr="00334FB2">
        <w:rPr>
          <w:rFonts w:ascii="Arial" w:eastAsia="Times New Roman" w:hAnsi="Arial" w:cs="Arial"/>
          <w:color w:val="404040"/>
          <w:sz w:val="18"/>
          <w:szCs w:val="18"/>
        </w:rPr>
        <w:t>•</w:t>
      </w:r>
      <w:proofErr w:type="gramEnd"/>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Collaborating with any other person during the test without permission;   </w:t>
      </w:r>
    </w:p>
    <w:p w:rsidR="00334FB2" w:rsidRPr="00334FB2" w:rsidRDefault="00334FB2" w:rsidP="00334FB2">
      <w:pPr>
        <w:spacing w:after="0" w:line="240" w:lineRule="auto"/>
        <w:ind w:left="735" w:right="300" w:hanging="34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 xml:space="preserve">Knowingly obtaining, using, buying, selling, transporting, or soliciting in </w:t>
      </w:r>
      <w:proofErr w:type="gramStart"/>
      <w:r w:rsidRPr="00334FB2">
        <w:rPr>
          <w:rFonts w:ascii="Book Antiqua" w:eastAsia="Times New Roman" w:hAnsi="Book Antiqua" w:cs="Segoe UI"/>
          <w:color w:val="404040"/>
          <w:sz w:val="24"/>
          <w:szCs w:val="24"/>
        </w:rPr>
        <w:t>whole  or</w:t>
      </w:r>
      <w:proofErr w:type="gramEnd"/>
      <w:r w:rsidRPr="00334FB2">
        <w:rPr>
          <w:rFonts w:ascii="Book Antiqua" w:eastAsia="Times New Roman" w:hAnsi="Book Antiqua" w:cs="Segoe UI"/>
          <w:color w:val="404040"/>
          <w:sz w:val="24"/>
          <w:szCs w:val="24"/>
        </w:rPr>
        <w:t xml:space="preserve"> in part the content of tests not yet administered;   </w:t>
      </w:r>
    </w:p>
    <w:p w:rsidR="00334FB2" w:rsidRPr="00334FB2" w:rsidRDefault="00334FB2" w:rsidP="00334FB2">
      <w:pPr>
        <w:spacing w:after="0" w:line="240" w:lineRule="auto"/>
        <w:ind w:left="37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Bribing any other person to obtain tests or information about tests;   </w:t>
      </w:r>
    </w:p>
    <w:p w:rsidR="00334FB2" w:rsidRPr="00334FB2" w:rsidRDefault="00334FB2" w:rsidP="00334FB2">
      <w:pPr>
        <w:spacing w:after="0" w:line="240" w:lineRule="auto"/>
        <w:ind w:left="735" w:right="285" w:hanging="345"/>
        <w:textAlignment w:val="baseline"/>
        <w:rPr>
          <w:rFonts w:ascii="Segoe UI" w:eastAsia="Times New Roman" w:hAnsi="Segoe UI" w:cs="Segoe UI"/>
          <w:sz w:val="18"/>
          <w:szCs w:val="18"/>
        </w:rPr>
      </w:pPr>
      <w:r w:rsidRPr="00334FB2">
        <w:rPr>
          <w:rFonts w:ascii="Arial" w:eastAsia="Times New Roman" w:hAnsi="Arial" w:cs="Arial"/>
          <w:color w:val="404040"/>
          <w:sz w:val="18"/>
          <w:szCs w:val="18"/>
        </w:rPr>
        <w:t xml:space="preserve">• </w:t>
      </w:r>
      <w:r w:rsidRPr="00334FB2">
        <w:rPr>
          <w:rFonts w:ascii="Book Antiqua" w:eastAsia="Times New Roman" w:hAnsi="Book Antiqua" w:cs="Segoe UI"/>
          <w:color w:val="404040"/>
          <w:sz w:val="24"/>
          <w:szCs w:val="24"/>
        </w:rPr>
        <w:t xml:space="preserve">Substituting for another student or permitting any other person to substitute </w:t>
      </w:r>
      <w:proofErr w:type="gramStart"/>
      <w:r w:rsidRPr="00334FB2">
        <w:rPr>
          <w:rFonts w:ascii="Book Antiqua" w:eastAsia="Times New Roman" w:hAnsi="Book Antiqua" w:cs="Segoe UI"/>
          <w:color w:val="404040"/>
          <w:sz w:val="24"/>
          <w:szCs w:val="24"/>
        </w:rPr>
        <w:t>for  one</w:t>
      </w:r>
      <w:proofErr w:type="gramEnd"/>
      <w:r w:rsidRPr="00334FB2">
        <w:rPr>
          <w:rFonts w:ascii="Book Antiqua" w:eastAsia="Times New Roman" w:hAnsi="Book Antiqua" w:cs="Segoe UI"/>
          <w:color w:val="404040"/>
          <w:sz w:val="24"/>
          <w:szCs w:val="24"/>
        </w:rPr>
        <w:t>.   </w:t>
      </w:r>
    </w:p>
    <w:p w:rsidR="00334FB2" w:rsidRPr="00334FB2" w:rsidRDefault="00334FB2" w:rsidP="00334FB2">
      <w:pPr>
        <w:spacing w:after="0" w:line="240" w:lineRule="auto"/>
        <w:ind w:left="15" w:right="825" w:hanging="15"/>
        <w:textAlignment w:val="baseline"/>
        <w:rPr>
          <w:rFonts w:ascii="Segoe UI" w:eastAsia="Times New Roman" w:hAnsi="Segoe UI" w:cs="Segoe UI"/>
          <w:sz w:val="18"/>
          <w:szCs w:val="18"/>
        </w:rPr>
      </w:pPr>
      <w:r w:rsidRPr="00334FB2">
        <w:rPr>
          <w:rFonts w:ascii="Book Antiqua" w:eastAsia="Times New Roman" w:hAnsi="Book Antiqua" w:cs="Segoe UI"/>
          <w:b/>
          <w:bCs/>
          <w:i/>
          <w:iCs/>
          <w:color w:val="404040"/>
          <w:sz w:val="24"/>
          <w:szCs w:val="24"/>
        </w:rPr>
        <w:t xml:space="preserve">Plagiarism </w:t>
      </w:r>
      <w:r w:rsidRPr="00334FB2">
        <w:rPr>
          <w:rFonts w:ascii="Book Antiqua" w:eastAsia="Times New Roman" w:hAnsi="Book Antiqua" w:cs="Segoe UI"/>
          <w:color w:val="404040"/>
          <w:sz w:val="24"/>
          <w:szCs w:val="24"/>
        </w:rPr>
        <w:t xml:space="preserve">is defined as the appropriation of any person’s work and </w:t>
      </w:r>
      <w:proofErr w:type="gramStart"/>
      <w:r w:rsidRPr="00334FB2">
        <w:rPr>
          <w:rFonts w:ascii="Book Antiqua" w:eastAsia="Times New Roman" w:hAnsi="Book Antiqua" w:cs="Segoe UI"/>
          <w:color w:val="404040"/>
          <w:sz w:val="24"/>
          <w:szCs w:val="24"/>
        </w:rPr>
        <w:t>the  unacknowledged</w:t>
      </w:r>
      <w:proofErr w:type="gramEnd"/>
      <w:r w:rsidRPr="00334FB2">
        <w:rPr>
          <w:rFonts w:ascii="Book Antiqua" w:eastAsia="Times New Roman" w:hAnsi="Book Antiqua" w:cs="Segoe UI"/>
          <w:color w:val="404040"/>
          <w:sz w:val="24"/>
          <w:szCs w:val="24"/>
        </w:rPr>
        <w:t xml:space="preserve"> incorporation of that work in one’s own work offered for credit.   </w:t>
      </w:r>
    </w:p>
    <w:p w:rsidR="00334FB2" w:rsidRPr="00334FB2" w:rsidRDefault="00334FB2" w:rsidP="00334FB2">
      <w:pPr>
        <w:spacing w:after="0" w:line="240" w:lineRule="auto"/>
        <w:ind w:right="555"/>
        <w:textAlignment w:val="baseline"/>
        <w:rPr>
          <w:rFonts w:ascii="Segoe UI" w:eastAsia="Times New Roman" w:hAnsi="Segoe UI" w:cs="Segoe UI"/>
          <w:sz w:val="18"/>
          <w:szCs w:val="18"/>
        </w:rPr>
      </w:pPr>
      <w:r w:rsidRPr="00334FB2">
        <w:rPr>
          <w:rFonts w:ascii="Book Antiqua" w:eastAsia="Times New Roman" w:hAnsi="Book Antiqua" w:cs="Segoe UI"/>
          <w:b/>
          <w:bCs/>
          <w:i/>
          <w:iCs/>
          <w:color w:val="404040"/>
          <w:sz w:val="24"/>
          <w:szCs w:val="24"/>
        </w:rPr>
        <w:t xml:space="preserve">Collusion </w:t>
      </w:r>
      <w:r w:rsidRPr="00334FB2">
        <w:rPr>
          <w:rFonts w:ascii="Book Antiqua" w:eastAsia="Times New Roman" w:hAnsi="Book Antiqua" w:cs="Segoe UI"/>
          <w:color w:val="404040"/>
          <w:sz w:val="24"/>
          <w:szCs w:val="24"/>
        </w:rPr>
        <w:t xml:space="preserve">is defined as the unauthorized collaboration with any person in </w:t>
      </w:r>
      <w:proofErr w:type="gramStart"/>
      <w:r w:rsidRPr="00334FB2">
        <w:rPr>
          <w:rFonts w:ascii="Book Antiqua" w:eastAsia="Times New Roman" w:hAnsi="Book Antiqua" w:cs="Segoe UI"/>
          <w:color w:val="404040"/>
          <w:sz w:val="24"/>
          <w:szCs w:val="24"/>
        </w:rPr>
        <w:t>preparing  work</w:t>
      </w:r>
      <w:proofErr w:type="gramEnd"/>
      <w:r w:rsidRPr="00334FB2">
        <w:rPr>
          <w:rFonts w:ascii="Book Antiqua" w:eastAsia="Times New Roman" w:hAnsi="Book Antiqua" w:cs="Segoe UI"/>
          <w:color w:val="404040"/>
          <w:sz w:val="24"/>
          <w:szCs w:val="24"/>
        </w:rPr>
        <w:t xml:space="preserve"> offered for credit.  </w:t>
      </w:r>
    </w:p>
    <w:p w:rsidR="00A90E17" w:rsidRDefault="00A90E17"/>
    <w:sectPr w:rsidR="00A9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B2"/>
    <w:rsid w:val="00334FB2"/>
    <w:rsid w:val="00A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AF31"/>
  <w15:chartTrackingRefBased/>
  <w15:docId w15:val="{C2C47FA8-3692-420A-9D0D-9CF1396A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FB2"/>
    <w:rPr>
      <w:color w:val="0563C1" w:themeColor="hyperlink"/>
      <w:u w:val="single"/>
    </w:rPr>
  </w:style>
  <w:style w:type="character" w:styleId="UnresolvedMention">
    <w:name w:val="Unresolved Mention"/>
    <w:basedOn w:val="DefaultParagraphFont"/>
    <w:uiPriority w:val="99"/>
    <w:semiHidden/>
    <w:unhideWhenUsed/>
    <w:rsid w:val="0033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1633">
      <w:bodyDiv w:val="1"/>
      <w:marLeft w:val="0"/>
      <w:marRight w:val="0"/>
      <w:marTop w:val="0"/>
      <w:marBottom w:val="0"/>
      <w:divBdr>
        <w:top w:val="none" w:sz="0" w:space="0" w:color="auto"/>
        <w:left w:val="none" w:sz="0" w:space="0" w:color="auto"/>
        <w:bottom w:val="none" w:sz="0" w:space="0" w:color="auto"/>
        <w:right w:val="none" w:sz="0" w:space="0" w:color="auto"/>
      </w:divBdr>
      <w:divsChild>
        <w:div w:id="1159804577">
          <w:marLeft w:val="0"/>
          <w:marRight w:val="0"/>
          <w:marTop w:val="0"/>
          <w:marBottom w:val="0"/>
          <w:divBdr>
            <w:top w:val="none" w:sz="0" w:space="0" w:color="auto"/>
            <w:left w:val="none" w:sz="0" w:space="0" w:color="auto"/>
            <w:bottom w:val="none" w:sz="0" w:space="0" w:color="auto"/>
            <w:right w:val="none" w:sz="0" w:space="0" w:color="auto"/>
          </w:divBdr>
        </w:div>
        <w:div w:id="1674990614">
          <w:marLeft w:val="0"/>
          <w:marRight w:val="0"/>
          <w:marTop w:val="0"/>
          <w:marBottom w:val="0"/>
          <w:divBdr>
            <w:top w:val="none" w:sz="0" w:space="0" w:color="auto"/>
            <w:left w:val="none" w:sz="0" w:space="0" w:color="auto"/>
            <w:bottom w:val="none" w:sz="0" w:space="0" w:color="auto"/>
            <w:right w:val="none" w:sz="0" w:space="0" w:color="auto"/>
          </w:divBdr>
        </w:div>
        <w:div w:id="29033033">
          <w:marLeft w:val="0"/>
          <w:marRight w:val="0"/>
          <w:marTop w:val="0"/>
          <w:marBottom w:val="0"/>
          <w:divBdr>
            <w:top w:val="none" w:sz="0" w:space="0" w:color="auto"/>
            <w:left w:val="none" w:sz="0" w:space="0" w:color="auto"/>
            <w:bottom w:val="none" w:sz="0" w:space="0" w:color="auto"/>
            <w:right w:val="none" w:sz="0" w:space="0" w:color="auto"/>
          </w:divBdr>
        </w:div>
        <w:div w:id="821969011">
          <w:marLeft w:val="0"/>
          <w:marRight w:val="0"/>
          <w:marTop w:val="0"/>
          <w:marBottom w:val="0"/>
          <w:divBdr>
            <w:top w:val="none" w:sz="0" w:space="0" w:color="auto"/>
            <w:left w:val="none" w:sz="0" w:space="0" w:color="auto"/>
            <w:bottom w:val="none" w:sz="0" w:space="0" w:color="auto"/>
            <w:right w:val="none" w:sz="0" w:space="0" w:color="auto"/>
          </w:divBdr>
        </w:div>
        <w:div w:id="351302732">
          <w:marLeft w:val="0"/>
          <w:marRight w:val="0"/>
          <w:marTop w:val="0"/>
          <w:marBottom w:val="0"/>
          <w:divBdr>
            <w:top w:val="none" w:sz="0" w:space="0" w:color="auto"/>
            <w:left w:val="none" w:sz="0" w:space="0" w:color="auto"/>
            <w:bottom w:val="none" w:sz="0" w:space="0" w:color="auto"/>
            <w:right w:val="none" w:sz="0" w:space="0" w:color="auto"/>
          </w:divBdr>
        </w:div>
        <w:div w:id="994795045">
          <w:marLeft w:val="0"/>
          <w:marRight w:val="0"/>
          <w:marTop w:val="0"/>
          <w:marBottom w:val="0"/>
          <w:divBdr>
            <w:top w:val="none" w:sz="0" w:space="0" w:color="auto"/>
            <w:left w:val="none" w:sz="0" w:space="0" w:color="auto"/>
            <w:bottom w:val="none" w:sz="0" w:space="0" w:color="auto"/>
            <w:right w:val="none" w:sz="0" w:space="0" w:color="auto"/>
          </w:divBdr>
        </w:div>
        <w:div w:id="1417630601">
          <w:marLeft w:val="0"/>
          <w:marRight w:val="0"/>
          <w:marTop w:val="0"/>
          <w:marBottom w:val="0"/>
          <w:divBdr>
            <w:top w:val="none" w:sz="0" w:space="0" w:color="auto"/>
            <w:left w:val="none" w:sz="0" w:space="0" w:color="auto"/>
            <w:bottom w:val="none" w:sz="0" w:space="0" w:color="auto"/>
            <w:right w:val="none" w:sz="0" w:space="0" w:color="auto"/>
          </w:divBdr>
        </w:div>
        <w:div w:id="1192232414">
          <w:marLeft w:val="0"/>
          <w:marRight w:val="0"/>
          <w:marTop w:val="0"/>
          <w:marBottom w:val="0"/>
          <w:divBdr>
            <w:top w:val="none" w:sz="0" w:space="0" w:color="auto"/>
            <w:left w:val="none" w:sz="0" w:space="0" w:color="auto"/>
            <w:bottom w:val="none" w:sz="0" w:space="0" w:color="auto"/>
            <w:right w:val="none" w:sz="0" w:space="0" w:color="auto"/>
          </w:divBdr>
        </w:div>
        <w:div w:id="289940560">
          <w:marLeft w:val="0"/>
          <w:marRight w:val="0"/>
          <w:marTop w:val="0"/>
          <w:marBottom w:val="0"/>
          <w:divBdr>
            <w:top w:val="none" w:sz="0" w:space="0" w:color="auto"/>
            <w:left w:val="none" w:sz="0" w:space="0" w:color="auto"/>
            <w:bottom w:val="none" w:sz="0" w:space="0" w:color="auto"/>
            <w:right w:val="none" w:sz="0" w:space="0" w:color="auto"/>
          </w:divBdr>
        </w:div>
        <w:div w:id="324162828">
          <w:marLeft w:val="0"/>
          <w:marRight w:val="0"/>
          <w:marTop w:val="0"/>
          <w:marBottom w:val="0"/>
          <w:divBdr>
            <w:top w:val="none" w:sz="0" w:space="0" w:color="auto"/>
            <w:left w:val="none" w:sz="0" w:space="0" w:color="auto"/>
            <w:bottom w:val="none" w:sz="0" w:space="0" w:color="auto"/>
            <w:right w:val="none" w:sz="0" w:space="0" w:color="auto"/>
          </w:divBdr>
        </w:div>
        <w:div w:id="1353727386">
          <w:marLeft w:val="0"/>
          <w:marRight w:val="0"/>
          <w:marTop w:val="0"/>
          <w:marBottom w:val="0"/>
          <w:divBdr>
            <w:top w:val="none" w:sz="0" w:space="0" w:color="auto"/>
            <w:left w:val="none" w:sz="0" w:space="0" w:color="auto"/>
            <w:bottom w:val="none" w:sz="0" w:space="0" w:color="auto"/>
            <w:right w:val="none" w:sz="0" w:space="0" w:color="auto"/>
          </w:divBdr>
        </w:div>
        <w:div w:id="1364747698">
          <w:marLeft w:val="0"/>
          <w:marRight w:val="0"/>
          <w:marTop w:val="0"/>
          <w:marBottom w:val="0"/>
          <w:divBdr>
            <w:top w:val="none" w:sz="0" w:space="0" w:color="auto"/>
            <w:left w:val="none" w:sz="0" w:space="0" w:color="auto"/>
            <w:bottom w:val="none" w:sz="0" w:space="0" w:color="auto"/>
            <w:right w:val="none" w:sz="0" w:space="0" w:color="auto"/>
          </w:divBdr>
        </w:div>
        <w:div w:id="233586442">
          <w:marLeft w:val="0"/>
          <w:marRight w:val="0"/>
          <w:marTop w:val="0"/>
          <w:marBottom w:val="0"/>
          <w:divBdr>
            <w:top w:val="none" w:sz="0" w:space="0" w:color="auto"/>
            <w:left w:val="none" w:sz="0" w:space="0" w:color="auto"/>
            <w:bottom w:val="none" w:sz="0" w:space="0" w:color="auto"/>
            <w:right w:val="none" w:sz="0" w:space="0" w:color="auto"/>
          </w:divBdr>
        </w:div>
        <w:div w:id="2084721393">
          <w:marLeft w:val="0"/>
          <w:marRight w:val="0"/>
          <w:marTop w:val="0"/>
          <w:marBottom w:val="0"/>
          <w:divBdr>
            <w:top w:val="none" w:sz="0" w:space="0" w:color="auto"/>
            <w:left w:val="none" w:sz="0" w:space="0" w:color="auto"/>
            <w:bottom w:val="none" w:sz="0" w:space="0" w:color="auto"/>
            <w:right w:val="none" w:sz="0" w:space="0" w:color="auto"/>
          </w:divBdr>
        </w:div>
        <w:div w:id="359431235">
          <w:marLeft w:val="0"/>
          <w:marRight w:val="0"/>
          <w:marTop w:val="0"/>
          <w:marBottom w:val="0"/>
          <w:divBdr>
            <w:top w:val="none" w:sz="0" w:space="0" w:color="auto"/>
            <w:left w:val="none" w:sz="0" w:space="0" w:color="auto"/>
            <w:bottom w:val="none" w:sz="0" w:space="0" w:color="auto"/>
            <w:right w:val="none" w:sz="0" w:space="0" w:color="auto"/>
          </w:divBdr>
        </w:div>
        <w:div w:id="1313564746">
          <w:marLeft w:val="0"/>
          <w:marRight w:val="0"/>
          <w:marTop w:val="0"/>
          <w:marBottom w:val="0"/>
          <w:divBdr>
            <w:top w:val="none" w:sz="0" w:space="0" w:color="auto"/>
            <w:left w:val="none" w:sz="0" w:space="0" w:color="auto"/>
            <w:bottom w:val="none" w:sz="0" w:space="0" w:color="auto"/>
            <w:right w:val="none" w:sz="0" w:space="0" w:color="auto"/>
          </w:divBdr>
        </w:div>
        <w:div w:id="1958564785">
          <w:marLeft w:val="0"/>
          <w:marRight w:val="0"/>
          <w:marTop w:val="0"/>
          <w:marBottom w:val="0"/>
          <w:divBdr>
            <w:top w:val="none" w:sz="0" w:space="0" w:color="auto"/>
            <w:left w:val="none" w:sz="0" w:space="0" w:color="auto"/>
            <w:bottom w:val="none" w:sz="0" w:space="0" w:color="auto"/>
            <w:right w:val="none" w:sz="0" w:space="0" w:color="auto"/>
          </w:divBdr>
        </w:div>
        <w:div w:id="1112896108">
          <w:marLeft w:val="0"/>
          <w:marRight w:val="0"/>
          <w:marTop w:val="0"/>
          <w:marBottom w:val="0"/>
          <w:divBdr>
            <w:top w:val="none" w:sz="0" w:space="0" w:color="auto"/>
            <w:left w:val="none" w:sz="0" w:space="0" w:color="auto"/>
            <w:bottom w:val="none" w:sz="0" w:space="0" w:color="auto"/>
            <w:right w:val="none" w:sz="0" w:space="0" w:color="auto"/>
          </w:divBdr>
        </w:div>
        <w:div w:id="979967553">
          <w:marLeft w:val="0"/>
          <w:marRight w:val="0"/>
          <w:marTop w:val="0"/>
          <w:marBottom w:val="0"/>
          <w:divBdr>
            <w:top w:val="none" w:sz="0" w:space="0" w:color="auto"/>
            <w:left w:val="none" w:sz="0" w:space="0" w:color="auto"/>
            <w:bottom w:val="none" w:sz="0" w:space="0" w:color="auto"/>
            <w:right w:val="none" w:sz="0" w:space="0" w:color="auto"/>
          </w:divBdr>
        </w:div>
        <w:div w:id="964625495">
          <w:marLeft w:val="0"/>
          <w:marRight w:val="0"/>
          <w:marTop w:val="0"/>
          <w:marBottom w:val="0"/>
          <w:divBdr>
            <w:top w:val="none" w:sz="0" w:space="0" w:color="auto"/>
            <w:left w:val="none" w:sz="0" w:space="0" w:color="auto"/>
            <w:bottom w:val="none" w:sz="0" w:space="0" w:color="auto"/>
            <w:right w:val="none" w:sz="0" w:space="0" w:color="auto"/>
          </w:divBdr>
        </w:div>
        <w:div w:id="2074112996">
          <w:marLeft w:val="0"/>
          <w:marRight w:val="0"/>
          <w:marTop w:val="0"/>
          <w:marBottom w:val="0"/>
          <w:divBdr>
            <w:top w:val="none" w:sz="0" w:space="0" w:color="auto"/>
            <w:left w:val="none" w:sz="0" w:space="0" w:color="auto"/>
            <w:bottom w:val="none" w:sz="0" w:space="0" w:color="auto"/>
            <w:right w:val="none" w:sz="0" w:space="0" w:color="auto"/>
          </w:divBdr>
        </w:div>
        <w:div w:id="176388348">
          <w:marLeft w:val="0"/>
          <w:marRight w:val="0"/>
          <w:marTop w:val="0"/>
          <w:marBottom w:val="0"/>
          <w:divBdr>
            <w:top w:val="none" w:sz="0" w:space="0" w:color="auto"/>
            <w:left w:val="none" w:sz="0" w:space="0" w:color="auto"/>
            <w:bottom w:val="none" w:sz="0" w:space="0" w:color="auto"/>
            <w:right w:val="none" w:sz="0" w:space="0" w:color="auto"/>
          </w:divBdr>
        </w:div>
        <w:div w:id="409236729">
          <w:marLeft w:val="0"/>
          <w:marRight w:val="0"/>
          <w:marTop w:val="0"/>
          <w:marBottom w:val="0"/>
          <w:divBdr>
            <w:top w:val="none" w:sz="0" w:space="0" w:color="auto"/>
            <w:left w:val="none" w:sz="0" w:space="0" w:color="auto"/>
            <w:bottom w:val="none" w:sz="0" w:space="0" w:color="auto"/>
            <w:right w:val="none" w:sz="0" w:space="0" w:color="auto"/>
          </w:divBdr>
        </w:div>
        <w:div w:id="235475456">
          <w:marLeft w:val="0"/>
          <w:marRight w:val="0"/>
          <w:marTop w:val="0"/>
          <w:marBottom w:val="0"/>
          <w:divBdr>
            <w:top w:val="none" w:sz="0" w:space="0" w:color="auto"/>
            <w:left w:val="none" w:sz="0" w:space="0" w:color="auto"/>
            <w:bottom w:val="none" w:sz="0" w:space="0" w:color="auto"/>
            <w:right w:val="none" w:sz="0" w:space="0" w:color="auto"/>
          </w:divBdr>
        </w:div>
        <w:div w:id="681517760">
          <w:marLeft w:val="0"/>
          <w:marRight w:val="0"/>
          <w:marTop w:val="0"/>
          <w:marBottom w:val="0"/>
          <w:divBdr>
            <w:top w:val="none" w:sz="0" w:space="0" w:color="auto"/>
            <w:left w:val="none" w:sz="0" w:space="0" w:color="auto"/>
            <w:bottom w:val="none" w:sz="0" w:space="0" w:color="auto"/>
            <w:right w:val="none" w:sz="0" w:space="0" w:color="auto"/>
          </w:divBdr>
        </w:div>
        <w:div w:id="794329059">
          <w:marLeft w:val="0"/>
          <w:marRight w:val="0"/>
          <w:marTop w:val="0"/>
          <w:marBottom w:val="0"/>
          <w:divBdr>
            <w:top w:val="none" w:sz="0" w:space="0" w:color="auto"/>
            <w:left w:val="none" w:sz="0" w:space="0" w:color="auto"/>
            <w:bottom w:val="none" w:sz="0" w:space="0" w:color="auto"/>
            <w:right w:val="none" w:sz="0" w:space="0" w:color="auto"/>
          </w:divBdr>
        </w:div>
        <w:div w:id="1636137398">
          <w:marLeft w:val="0"/>
          <w:marRight w:val="0"/>
          <w:marTop w:val="0"/>
          <w:marBottom w:val="0"/>
          <w:divBdr>
            <w:top w:val="none" w:sz="0" w:space="0" w:color="auto"/>
            <w:left w:val="none" w:sz="0" w:space="0" w:color="auto"/>
            <w:bottom w:val="none" w:sz="0" w:space="0" w:color="auto"/>
            <w:right w:val="none" w:sz="0" w:space="0" w:color="auto"/>
          </w:divBdr>
        </w:div>
        <w:div w:id="1576696001">
          <w:marLeft w:val="0"/>
          <w:marRight w:val="0"/>
          <w:marTop w:val="0"/>
          <w:marBottom w:val="0"/>
          <w:divBdr>
            <w:top w:val="none" w:sz="0" w:space="0" w:color="auto"/>
            <w:left w:val="none" w:sz="0" w:space="0" w:color="auto"/>
            <w:bottom w:val="none" w:sz="0" w:space="0" w:color="auto"/>
            <w:right w:val="none" w:sz="0" w:space="0" w:color="auto"/>
          </w:divBdr>
        </w:div>
        <w:div w:id="927812768">
          <w:marLeft w:val="0"/>
          <w:marRight w:val="0"/>
          <w:marTop w:val="0"/>
          <w:marBottom w:val="0"/>
          <w:divBdr>
            <w:top w:val="none" w:sz="0" w:space="0" w:color="auto"/>
            <w:left w:val="none" w:sz="0" w:space="0" w:color="auto"/>
            <w:bottom w:val="none" w:sz="0" w:space="0" w:color="auto"/>
            <w:right w:val="none" w:sz="0" w:space="0" w:color="auto"/>
          </w:divBdr>
        </w:div>
        <w:div w:id="700665163">
          <w:marLeft w:val="0"/>
          <w:marRight w:val="0"/>
          <w:marTop w:val="0"/>
          <w:marBottom w:val="0"/>
          <w:divBdr>
            <w:top w:val="none" w:sz="0" w:space="0" w:color="auto"/>
            <w:left w:val="none" w:sz="0" w:space="0" w:color="auto"/>
            <w:bottom w:val="none" w:sz="0" w:space="0" w:color="auto"/>
            <w:right w:val="none" w:sz="0" w:space="0" w:color="auto"/>
          </w:divBdr>
        </w:div>
        <w:div w:id="1530603896">
          <w:marLeft w:val="0"/>
          <w:marRight w:val="0"/>
          <w:marTop w:val="0"/>
          <w:marBottom w:val="0"/>
          <w:divBdr>
            <w:top w:val="none" w:sz="0" w:space="0" w:color="auto"/>
            <w:left w:val="none" w:sz="0" w:space="0" w:color="auto"/>
            <w:bottom w:val="none" w:sz="0" w:space="0" w:color="auto"/>
            <w:right w:val="none" w:sz="0" w:space="0" w:color="auto"/>
          </w:divBdr>
        </w:div>
        <w:div w:id="2063290720">
          <w:marLeft w:val="0"/>
          <w:marRight w:val="0"/>
          <w:marTop w:val="0"/>
          <w:marBottom w:val="0"/>
          <w:divBdr>
            <w:top w:val="none" w:sz="0" w:space="0" w:color="auto"/>
            <w:left w:val="none" w:sz="0" w:space="0" w:color="auto"/>
            <w:bottom w:val="none" w:sz="0" w:space="0" w:color="auto"/>
            <w:right w:val="none" w:sz="0" w:space="0" w:color="auto"/>
          </w:divBdr>
        </w:div>
        <w:div w:id="1765802483">
          <w:marLeft w:val="0"/>
          <w:marRight w:val="0"/>
          <w:marTop w:val="0"/>
          <w:marBottom w:val="0"/>
          <w:divBdr>
            <w:top w:val="none" w:sz="0" w:space="0" w:color="auto"/>
            <w:left w:val="none" w:sz="0" w:space="0" w:color="auto"/>
            <w:bottom w:val="none" w:sz="0" w:space="0" w:color="auto"/>
            <w:right w:val="none" w:sz="0" w:space="0" w:color="auto"/>
          </w:divBdr>
        </w:div>
        <w:div w:id="1582786417">
          <w:marLeft w:val="0"/>
          <w:marRight w:val="0"/>
          <w:marTop w:val="0"/>
          <w:marBottom w:val="0"/>
          <w:divBdr>
            <w:top w:val="none" w:sz="0" w:space="0" w:color="auto"/>
            <w:left w:val="none" w:sz="0" w:space="0" w:color="auto"/>
            <w:bottom w:val="none" w:sz="0" w:space="0" w:color="auto"/>
            <w:right w:val="none" w:sz="0" w:space="0" w:color="auto"/>
          </w:divBdr>
        </w:div>
        <w:div w:id="2002544402">
          <w:marLeft w:val="0"/>
          <w:marRight w:val="0"/>
          <w:marTop w:val="0"/>
          <w:marBottom w:val="0"/>
          <w:divBdr>
            <w:top w:val="none" w:sz="0" w:space="0" w:color="auto"/>
            <w:left w:val="none" w:sz="0" w:space="0" w:color="auto"/>
            <w:bottom w:val="none" w:sz="0" w:space="0" w:color="auto"/>
            <w:right w:val="none" w:sz="0" w:space="0" w:color="auto"/>
          </w:divBdr>
        </w:div>
        <w:div w:id="1362122191">
          <w:marLeft w:val="0"/>
          <w:marRight w:val="0"/>
          <w:marTop w:val="0"/>
          <w:marBottom w:val="0"/>
          <w:divBdr>
            <w:top w:val="none" w:sz="0" w:space="0" w:color="auto"/>
            <w:left w:val="none" w:sz="0" w:space="0" w:color="auto"/>
            <w:bottom w:val="none" w:sz="0" w:space="0" w:color="auto"/>
            <w:right w:val="none" w:sz="0" w:space="0" w:color="auto"/>
          </w:divBdr>
        </w:div>
        <w:div w:id="179397591">
          <w:marLeft w:val="0"/>
          <w:marRight w:val="0"/>
          <w:marTop w:val="0"/>
          <w:marBottom w:val="0"/>
          <w:divBdr>
            <w:top w:val="none" w:sz="0" w:space="0" w:color="auto"/>
            <w:left w:val="none" w:sz="0" w:space="0" w:color="auto"/>
            <w:bottom w:val="none" w:sz="0" w:space="0" w:color="auto"/>
            <w:right w:val="none" w:sz="0" w:space="0" w:color="auto"/>
          </w:divBdr>
        </w:div>
        <w:div w:id="1675570217">
          <w:marLeft w:val="0"/>
          <w:marRight w:val="0"/>
          <w:marTop w:val="0"/>
          <w:marBottom w:val="0"/>
          <w:divBdr>
            <w:top w:val="none" w:sz="0" w:space="0" w:color="auto"/>
            <w:left w:val="none" w:sz="0" w:space="0" w:color="auto"/>
            <w:bottom w:val="none" w:sz="0" w:space="0" w:color="auto"/>
            <w:right w:val="none" w:sz="0" w:space="0" w:color="auto"/>
          </w:divBdr>
        </w:div>
        <w:div w:id="65224969">
          <w:marLeft w:val="0"/>
          <w:marRight w:val="0"/>
          <w:marTop w:val="0"/>
          <w:marBottom w:val="0"/>
          <w:divBdr>
            <w:top w:val="none" w:sz="0" w:space="0" w:color="auto"/>
            <w:left w:val="none" w:sz="0" w:space="0" w:color="auto"/>
            <w:bottom w:val="none" w:sz="0" w:space="0" w:color="auto"/>
            <w:right w:val="none" w:sz="0" w:space="0" w:color="auto"/>
          </w:divBdr>
          <w:divsChild>
            <w:div w:id="1755936079">
              <w:marLeft w:val="-75"/>
              <w:marRight w:val="0"/>
              <w:marTop w:val="30"/>
              <w:marBottom w:val="30"/>
              <w:divBdr>
                <w:top w:val="none" w:sz="0" w:space="0" w:color="auto"/>
                <w:left w:val="none" w:sz="0" w:space="0" w:color="auto"/>
                <w:bottom w:val="none" w:sz="0" w:space="0" w:color="auto"/>
                <w:right w:val="none" w:sz="0" w:space="0" w:color="auto"/>
              </w:divBdr>
              <w:divsChild>
                <w:div w:id="1835753800">
                  <w:marLeft w:val="0"/>
                  <w:marRight w:val="0"/>
                  <w:marTop w:val="0"/>
                  <w:marBottom w:val="0"/>
                  <w:divBdr>
                    <w:top w:val="none" w:sz="0" w:space="0" w:color="auto"/>
                    <w:left w:val="none" w:sz="0" w:space="0" w:color="auto"/>
                    <w:bottom w:val="none" w:sz="0" w:space="0" w:color="auto"/>
                    <w:right w:val="none" w:sz="0" w:space="0" w:color="auto"/>
                  </w:divBdr>
                  <w:divsChild>
                    <w:div w:id="1177311421">
                      <w:marLeft w:val="0"/>
                      <w:marRight w:val="0"/>
                      <w:marTop w:val="0"/>
                      <w:marBottom w:val="0"/>
                      <w:divBdr>
                        <w:top w:val="none" w:sz="0" w:space="0" w:color="auto"/>
                        <w:left w:val="none" w:sz="0" w:space="0" w:color="auto"/>
                        <w:bottom w:val="none" w:sz="0" w:space="0" w:color="auto"/>
                        <w:right w:val="none" w:sz="0" w:space="0" w:color="auto"/>
                      </w:divBdr>
                    </w:div>
                  </w:divsChild>
                </w:div>
                <w:div w:id="163935120">
                  <w:marLeft w:val="0"/>
                  <w:marRight w:val="0"/>
                  <w:marTop w:val="0"/>
                  <w:marBottom w:val="0"/>
                  <w:divBdr>
                    <w:top w:val="none" w:sz="0" w:space="0" w:color="auto"/>
                    <w:left w:val="none" w:sz="0" w:space="0" w:color="auto"/>
                    <w:bottom w:val="none" w:sz="0" w:space="0" w:color="auto"/>
                    <w:right w:val="none" w:sz="0" w:space="0" w:color="auto"/>
                  </w:divBdr>
                  <w:divsChild>
                    <w:div w:id="630674458">
                      <w:marLeft w:val="0"/>
                      <w:marRight w:val="0"/>
                      <w:marTop w:val="0"/>
                      <w:marBottom w:val="0"/>
                      <w:divBdr>
                        <w:top w:val="none" w:sz="0" w:space="0" w:color="auto"/>
                        <w:left w:val="none" w:sz="0" w:space="0" w:color="auto"/>
                        <w:bottom w:val="none" w:sz="0" w:space="0" w:color="auto"/>
                        <w:right w:val="none" w:sz="0" w:space="0" w:color="auto"/>
                      </w:divBdr>
                    </w:div>
                  </w:divsChild>
                </w:div>
                <w:div w:id="1452093952">
                  <w:marLeft w:val="0"/>
                  <w:marRight w:val="0"/>
                  <w:marTop w:val="0"/>
                  <w:marBottom w:val="0"/>
                  <w:divBdr>
                    <w:top w:val="none" w:sz="0" w:space="0" w:color="auto"/>
                    <w:left w:val="none" w:sz="0" w:space="0" w:color="auto"/>
                    <w:bottom w:val="none" w:sz="0" w:space="0" w:color="auto"/>
                    <w:right w:val="none" w:sz="0" w:space="0" w:color="auto"/>
                  </w:divBdr>
                  <w:divsChild>
                    <w:div w:id="251285809">
                      <w:marLeft w:val="0"/>
                      <w:marRight w:val="0"/>
                      <w:marTop w:val="0"/>
                      <w:marBottom w:val="0"/>
                      <w:divBdr>
                        <w:top w:val="none" w:sz="0" w:space="0" w:color="auto"/>
                        <w:left w:val="none" w:sz="0" w:space="0" w:color="auto"/>
                        <w:bottom w:val="none" w:sz="0" w:space="0" w:color="auto"/>
                        <w:right w:val="none" w:sz="0" w:space="0" w:color="auto"/>
                      </w:divBdr>
                    </w:div>
                  </w:divsChild>
                </w:div>
                <w:div w:id="545260230">
                  <w:marLeft w:val="0"/>
                  <w:marRight w:val="0"/>
                  <w:marTop w:val="0"/>
                  <w:marBottom w:val="0"/>
                  <w:divBdr>
                    <w:top w:val="none" w:sz="0" w:space="0" w:color="auto"/>
                    <w:left w:val="none" w:sz="0" w:space="0" w:color="auto"/>
                    <w:bottom w:val="none" w:sz="0" w:space="0" w:color="auto"/>
                    <w:right w:val="none" w:sz="0" w:space="0" w:color="auto"/>
                  </w:divBdr>
                  <w:divsChild>
                    <w:div w:id="1367944363">
                      <w:marLeft w:val="0"/>
                      <w:marRight w:val="0"/>
                      <w:marTop w:val="0"/>
                      <w:marBottom w:val="0"/>
                      <w:divBdr>
                        <w:top w:val="none" w:sz="0" w:space="0" w:color="auto"/>
                        <w:left w:val="none" w:sz="0" w:space="0" w:color="auto"/>
                        <w:bottom w:val="none" w:sz="0" w:space="0" w:color="auto"/>
                        <w:right w:val="none" w:sz="0" w:space="0" w:color="auto"/>
                      </w:divBdr>
                    </w:div>
                  </w:divsChild>
                </w:div>
                <w:div w:id="117652607">
                  <w:marLeft w:val="0"/>
                  <w:marRight w:val="0"/>
                  <w:marTop w:val="0"/>
                  <w:marBottom w:val="0"/>
                  <w:divBdr>
                    <w:top w:val="none" w:sz="0" w:space="0" w:color="auto"/>
                    <w:left w:val="none" w:sz="0" w:space="0" w:color="auto"/>
                    <w:bottom w:val="none" w:sz="0" w:space="0" w:color="auto"/>
                    <w:right w:val="none" w:sz="0" w:space="0" w:color="auto"/>
                  </w:divBdr>
                  <w:divsChild>
                    <w:div w:id="1700471564">
                      <w:marLeft w:val="0"/>
                      <w:marRight w:val="0"/>
                      <w:marTop w:val="0"/>
                      <w:marBottom w:val="0"/>
                      <w:divBdr>
                        <w:top w:val="none" w:sz="0" w:space="0" w:color="auto"/>
                        <w:left w:val="none" w:sz="0" w:space="0" w:color="auto"/>
                        <w:bottom w:val="none" w:sz="0" w:space="0" w:color="auto"/>
                        <w:right w:val="none" w:sz="0" w:space="0" w:color="auto"/>
                      </w:divBdr>
                    </w:div>
                  </w:divsChild>
                </w:div>
                <w:div w:id="1472552506">
                  <w:marLeft w:val="0"/>
                  <w:marRight w:val="0"/>
                  <w:marTop w:val="0"/>
                  <w:marBottom w:val="0"/>
                  <w:divBdr>
                    <w:top w:val="none" w:sz="0" w:space="0" w:color="auto"/>
                    <w:left w:val="none" w:sz="0" w:space="0" w:color="auto"/>
                    <w:bottom w:val="none" w:sz="0" w:space="0" w:color="auto"/>
                    <w:right w:val="none" w:sz="0" w:space="0" w:color="auto"/>
                  </w:divBdr>
                  <w:divsChild>
                    <w:div w:id="1855148854">
                      <w:marLeft w:val="0"/>
                      <w:marRight w:val="0"/>
                      <w:marTop w:val="0"/>
                      <w:marBottom w:val="0"/>
                      <w:divBdr>
                        <w:top w:val="none" w:sz="0" w:space="0" w:color="auto"/>
                        <w:left w:val="none" w:sz="0" w:space="0" w:color="auto"/>
                        <w:bottom w:val="none" w:sz="0" w:space="0" w:color="auto"/>
                        <w:right w:val="none" w:sz="0" w:space="0" w:color="auto"/>
                      </w:divBdr>
                    </w:div>
                  </w:divsChild>
                </w:div>
                <w:div w:id="2019771030">
                  <w:marLeft w:val="0"/>
                  <w:marRight w:val="0"/>
                  <w:marTop w:val="0"/>
                  <w:marBottom w:val="0"/>
                  <w:divBdr>
                    <w:top w:val="none" w:sz="0" w:space="0" w:color="auto"/>
                    <w:left w:val="none" w:sz="0" w:space="0" w:color="auto"/>
                    <w:bottom w:val="none" w:sz="0" w:space="0" w:color="auto"/>
                    <w:right w:val="none" w:sz="0" w:space="0" w:color="auto"/>
                  </w:divBdr>
                  <w:divsChild>
                    <w:div w:id="17781802">
                      <w:marLeft w:val="0"/>
                      <w:marRight w:val="0"/>
                      <w:marTop w:val="0"/>
                      <w:marBottom w:val="0"/>
                      <w:divBdr>
                        <w:top w:val="none" w:sz="0" w:space="0" w:color="auto"/>
                        <w:left w:val="none" w:sz="0" w:space="0" w:color="auto"/>
                        <w:bottom w:val="none" w:sz="0" w:space="0" w:color="auto"/>
                        <w:right w:val="none" w:sz="0" w:space="0" w:color="auto"/>
                      </w:divBdr>
                    </w:div>
                  </w:divsChild>
                </w:div>
                <w:div w:id="1684015783">
                  <w:marLeft w:val="0"/>
                  <w:marRight w:val="0"/>
                  <w:marTop w:val="0"/>
                  <w:marBottom w:val="0"/>
                  <w:divBdr>
                    <w:top w:val="none" w:sz="0" w:space="0" w:color="auto"/>
                    <w:left w:val="none" w:sz="0" w:space="0" w:color="auto"/>
                    <w:bottom w:val="none" w:sz="0" w:space="0" w:color="auto"/>
                    <w:right w:val="none" w:sz="0" w:space="0" w:color="auto"/>
                  </w:divBdr>
                  <w:divsChild>
                    <w:div w:id="2138209885">
                      <w:marLeft w:val="0"/>
                      <w:marRight w:val="0"/>
                      <w:marTop w:val="0"/>
                      <w:marBottom w:val="0"/>
                      <w:divBdr>
                        <w:top w:val="none" w:sz="0" w:space="0" w:color="auto"/>
                        <w:left w:val="none" w:sz="0" w:space="0" w:color="auto"/>
                        <w:bottom w:val="none" w:sz="0" w:space="0" w:color="auto"/>
                        <w:right w:val="none" w:sz="0" w:space="0" w:color="auto"/>
                      </w:divBdr>
                    </w:div>
                  </w:divsChild>
                </w:div>
                <w:div w:id="366178509">
                  <w:marLeft w:val="0"/>
                  <w:marRight w:val="0"/>
                  <w:marTop w:val="0"/>
                  <w:marBottom w:val="0"/>
                  <w:divBdr>
                    <w:top w:val="none" w:sz="0" w:space="0" w:color="auto"/>
                    <w:left w:val="none" w:sz="0" w:space="0" w:color="auto"/>
                    <w:bottom w:val="none" w:sz="0" w:space="0" w:color="auto"/>
                    <w:right w:val="none" w:sz="0" w:space="0" w:color="auto"/>
                  </w:divBdr>
                  <w:divsChild>
                    <w:div w:id="577793025">
                      <w:marLeft w:val="0"/>
                      <w:marRight w:val="0"/>
                      <w:marTop w:val="0"/>
                      <w:marBottom w:val="0"/>
                      <w:divBdr>
                        <w:top w:val="none" w:sz="0" w:space="0" w:color="auto"/>
                        <w:left w:val="none" w:sz="0" w:space="0" w:color="auto"/>
                        <w:bottom w:val="none" w:sz="0" w:space="0" w:color="auto"/>
                        <w:right w:val="none" w:sz="0" w:space="0" w:color="auto"/>
                      </w:divBdr>
                    </w:div>
                  </w:divsChild>
                </w:div>
                <w:div w:id="1980070085">
                  <w:marLeft w:val="0"/>
                  <w:marRight w:val="0"/>
                  <w:marTop w:val="0"/>
                  <w:marBottom w:val="0"/>
                  <w:divBdr>
                    <w:top w:val="none" w:sz="0" w:space="0" w:color="auto"/>
                    <w:left w:val="none" w:sz="0" w:space="0" w:color="auto"/>
                    <w:bottom w:val="none" w:sz="0" w:space="0" w:color="auto"/>
                    <w:right w:val="none" w:sz="0" w:space="0" w:color="auto"/>
                  </w:divBdr>
                  <w:divsChild>
                    <w:div w:id="219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647">
          <w:marLeft w:val="0"/>
          <w:marRight w:val="0"/>
          <w:marTop w:val="0"/>
          <w:marBottom w:val="0"/>
          <w:divBdr>
            <w:top w:val="none" w:sz="0" w:space="0" w:color="auto"/>
            <w:left w:val="none" w:sz="0" w:space="0" w:color="auto"/>
            <w:bottom w:val="none" w:sz="0" w:space="0" w:color="auto"/>
            <w:right w:val="none" w:sz="0" w:space="0" w:color="auto"/>
          </w:divBdr>
        </w:div>
        <w:div w:id="1773285646">
          <w:marLeft w:val="0"/>
          <w:marRight w:val="0"/>
          <w:marTop w:val="0"/>
          <w:marBottom w:val="0"/>
          <w:divBdr>
            <w:top w:val="none" w:sz="0" w:space="0" w:color="auto"/>
            <w:left w:val="none" w:sz="0" w:space="0" w:color="auto"/>
            <w:bottom w:val="none" w:sz="0" w:space="0" w:color="auto"/>
            <w:right w:val="none" w:sz="0" w:space="0" w:color="auto"/>
          </w:divBdr>
        </w:div>
        <w:div w:id="2106878662">
          <w:marLeft w:val="0"/>
          <w:marRight w:val="0"/>
          <w:marTop w:val="0"/>
          <w:marBottom w:val="0"/>
          <w:divBdr>
            <w:top w:val="none" w:sz="0" w:space="0" w:color="auto"/>
            <w:left w:val="none" w:sz="0" w:space="0" w:color="auto"/>
            <w:bottom w:val="none" w:sz="0" w:space="0" w:color="auto"/>
            <w:right w:val="none" w:sz="0" w:space="0" w:color="auto"/>
          </w:divBdr>
        </w:div>
        <w:div w:id="1261068259">
          <w:marLeft w:val="0"/>
          <w:marRight w:val="0"/>
          <w:marTop w:val="0"/>
          <w:marBottom w:val="0"/>
          <w:divBdr>
            <w:top w:val="none" w:sz="0" w:space="0" w:color="auto"/>
            <w:left w:val="none" w:sz="0" w:space="0" w:color="auto"/>
            <w:bottom w:val="none" w:sz="0" w:space="0" w:color="auto"/>
            <w:right w:val="none" w:sz="0" w:space="0" w:color="auto"/>
          </w:divBdr>
        </w:div>
        <w:div w:id="834104727">
          <w:marLeft w:val="0"/>
          <w:marRight w:val="0"/>
          <w:marTop w:val="0"/>
          <w:marBottom w:val="0"/>
          <w:divBdr>
            <w:top w:val="none" w:sz="0" w:space="0" w:color="auto"/>
            <w:left w:val="none" w:sz="0" w:space="0" w:color="auto"/>
            <w:bottom w:val="none" w:sz="0" w:space="0" w:color="auto"/>
            <w:right w:val="none" w:sz="0" w:space="0" w:color="auto"/>
          </w:divBdr>
        </w:div>
        <w:div w:id="1432623171">
          <w:marLeft w:val="0"/>
          <w:marRight w:val="0"/>
          <w:marTop w:val="0"/>
          <w:marBottom w:val="0"/>
          <w:divBdr>
            <w:top w:val="none" w:sz="0" w:space="0" w:color="auto"/>
            <w:left w:val="none" w:sz="0" w:space="0" w:color="auto"/>
            <w:bottom w:val="none" w:sz="0" w:space="0" w:color="auto"/>
            <w:right w:val="none" w:sz="0" w:space="0" w:color="auto"/>
          </w:divBdr>
        </w:div>
        <w:div w:id="1103844588">
          <w:marLeft w:val="0"/>
          <w:marRight w:val="0"/>
          <w:marTop w:val="0"/>
          <w:marBottom w:val="0"/>
          <w:divBdr>
            <w:top w:val="none" w:sz="0" w:space="0" w:color="auto"/>
            <w:left w:val="none" w:sz="0" w:space="0" w:color="auto"/>
            <w:bottom w:val="none" w:sz="0" w:space="0" w:color="auto"/>
            <w:right w:val="none" w:sz="0" w:space="0" w:color="auto"/>
          </w:divBdr>
        </w:div>
        <w:div w:id="64844775">
          <w:marLeft w:val="0"/>
          <w:marRight w:val="0"/>
          <w:marTop w:val="0"/>
          <w:marBottom w:val="0"/>
          <w:divBdr>
            <w:top w:val="none" w:sz="0" w:space="0" w:color="auto"/>
            <w:left w:val="none" w:sz="0" w:space="0" w:color="auto"/>
            <w:bottom w:val="none" w:sz="0" w:space="0" w:color="auto"/>
            <w:right w:val="none" w:sz="0" w:space="0" w:color="auto"/>
          </w:divBdr>
        </w:div>
        <w:div w:id="568460668">
          <w:marLeft w:val="0"/>
          <w:marRight w:val="0"/>
          <w:marTop w:val="0"/>
          <w:marBottom w:val="0"/>
          <w:divBdr>
            <w:top w:val="none" w:sz="0" w:space="0" w:color="auto"/>
            <w:left w:val="none" w:sz="0" w:space="0" w:color="auto"/>
            <w:bottom w:val="none" w:sz="0" w:space="0" w:color="auto"/>
            <w:right w:val="none" w:sz="0" w:space="0" w:color="auto"/>
          </w:divBdr>
        </w:div>
        <w:div w:id="2138403548">
          <w:marLeft w:val="0"/>
          <w:marRight w:val="0"/>
          <w:marTop w:val="0"/>
          <w:marBottom w:val="0"/>
          <w:divBdr>
            <w:top w:val="none" w:sz="0" w:space="0" w:color="auto"/>
            <w:left w:val="none" w:sz="0" w:space="0" w:color="auto"/>
            <w:bottom w:val="none" w:sz="0" w:space="0" w:color="auto"/>
            <w:right w:val="none" w:sz="0" w:space="0" w:color="auto"/>
          </w:divBdr>
        </w:div>
        <w:div w:id="53822380">
          <w:marLeft w:val="0"/>
          <w:marRight w:val="0"/>
          <w:marTop w:val="0"/>
          <w:marBottom w:val="0"/>
          <w:divBdr>
            <w:top w:val="none" w:sz="0" w:space="0" w:color="auto"/>
            <w:left w:val="none" w:sz="0" w:space="0" w:color="auto"/>
            <w:bottom w:val="none" w:sz="0" w:space="0" w:color="auto"/>
            <w:right w:val="none" w:sz="0" w:space="0" w:color="auto"/>
          </w:divBdr>
        </w:div>
        <w:div w:id="767240704">
          <w:marLeft w:val="0"/>
          <w:marRight w:val="0"/>
          <w:marTop w:val="0"/>
          <w:marBottom w:val="0"/>
          <w:divBdr>
            <w:top w:val="none" w:sz="0" w:space="0" w:color="auto"/>
            <w:left w:val="none" w:sz="0" w:space="0" w:color="auto"/>
            <w:bottom w:val="none" w:sz="0" w:space="0" w:color="auto"/>
            <w:right w:val="none" w:sz="0" w:space="0" w:color="auto"/>
          </w:divBdr>
        </w:div>
        <w:div w:id="1574310722">
          <w:marLeft w:val="0"/>
          <w:marRight w:val="0"/>
          <w:marTop w:val="0"/>
          <w:marBottom w:val="0"/>
          <w:divBdr>
            <w:top w:val="none" w:sz="0" w:space="0" w:color="auto"/>
            <w:left w:val="none" w:sz="0" w:space="0" w:color="auto"/>
            <w:bottom w:val="none" w:sz="0" w:space="0" w:color="auto"/>
            <w:right w:val="none" w:sz="0" w:space="0" w:color="auto"/>
          </w:divBdr>
        </w:div>
        <w:div w:id="1462111550">
          <w:marLeft w:val="0"/>
          <w:marRight w:val="0"/>
          <w:marTop w:val="0"/>
          <w:marBottom w:val="0"/>
          <w:divBdr>
            <w:top w:val="none" w:sz="0" w:space="0" w:color="auto"/>
            <w:left w:val="none" w:sz="0" w:space="0" w:color="auto"/>
            <w:bottom w:val="none" w:sz="0" w:space="0" w:color="auto"/>
            <w:right w:val="none" w:sz="0" w:space="0" w:color="auto"/>
          </w:divBdr>
        </w:div>
        <w:div w:id="28409789">
          <w:marLeft w:val="0"/>
          <w:marRight w:val="0"/>
          <w:marTop w:val="0"/>
          <w:marBottom w:val="0"/>
          <w:divBdr>
            <w:top w:val="none" w:sz="0" w:space="0" w:color="auto"/>
            <w:left w:val="none" w:sz="0" w:space="0" w:color="auto"/>
            <w:bottom w:val="none" w:sz="0" w:space="0" w:color="auto"/>
            <w:right w:val="none" w:sz="0" w:space="0" w:color="auto"/>
          </w:divBdr>
        </w:div>
        <w:div w:id="479734292">
          <w:marLeft w:val="0"/>
          <w:marRight w:val="0"/>
          <w:marTop w:val="0"/>
          <w:marBottom w:val="0"/>
          <w:divBdr>
            <w:top w:val="none" w:sz="0" w:space="0" w:color="auto"/>
            <w:left w:val="none" w:sz="0" w:space="0" w:color="auto"/>
            <w:bottom w:val="none" w:sz="0" w:space="0" w:color="auto"/>
            <w:right w:val="none" w:sz="0" w:space="0" w:color="auto"/>
          </w:divBdr>
        </w:div>
        <w:div w:id="1210220113">
          <w:marLeft w:val="0"/>
          <w:marRight w:val="0"/>
          <w:marTop w:val="0"/>
          <w:marBottom w:val="0"/>
          <w:divBdr>
            <w:top w:val="none" w:sz="0" w:space="0" w:color="auto"/>
            <w:left w:val="none" w:sz="0" w:space="0" w:color="auto"/>
            <w:bottom w:val="none" w:sz="0" w:space="0" w:color="auto"/>
            <w:right w:val="none" w:sz="0" w:space="0" w:color="auto"/>
          </w:divBdr>
        </w:div>
        <w:div w:id="483593932">
          <w:marLeft w:val="0"/>
          <w:marRight w:val="0"/>
          <w:marTop w:val="0"/>
          <w:marBottom w:val="0"/>
          <w:divBdr>
            <w:top w:val="none" w:sz="0" w:space="0" w:color="auto"/>
            <w:left w:val="none" w:sz="0" w:space="0" w:color="auto"/>
            <w:bottom w:val="none" w:sz="0" w:space="0" w:color="auto"/>
            <w:right w:val="none" w:sz="0" w:space="0" w:color="auto"/>
          </w:divBdr>
        </w:div>
        <w:div w:id="97282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Nelson</dc:creator>
  <cp:keywords/>
  <dc:description/>
  <cp:lastModifiedBy>Anthony Nelson</cp:lastModifiedBy>
  <cp:revision>1</cp:revision>
  <dcterms:created xsi:type="dcterms:W3CDTF">2025-01-22T18:05:00Z</dcterms:created>
  <dcterms:modified xsi:type="dcterms:W3CDTF">2025-01-22T18:07:00Z</dcterms:modified>
</cp:coreProperties>
</file>