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59" w:line="365" w:lineRule="auto"/>
        <w:ind w:left="2116" w:firstLine="0"/>
        <w:rPr>
          <w:b w:val="1"/>
          <w:sz w:val="28"/>
          <w:szCs w:val="28"/>
        </w:rPr>
      </w:pPr>
      <w:r w:rsidDel="00000000" w:rsidR="00000000" w:rsidRPr="00000000">
        <w:rPr>
          <w:b w:val="1"/>
          <w:sz w:val="28"/>
          <w:szCs w:val="28"/>
          <w:rtl w:val="0"/>
        </w:rPr>
        <w:t xml:space="preserve">HUMA 1301</w:t>
      </w:r>
      <w:r w:rsidDel="00000000" w:rsidR="00000000" w:rsidRPr="00000000">
        <w:drawing>
          <wp:anchor allowOverlap="1" behindDoc="0" distB="0" distT="0" distL="0" distR="0" hidden="0" layoutInCell="1" locked="0" relativeHeight="0" simplePos="0">
            <wp:simplePos x="0" y="0"/>
            <wp:positionH relativeFrom="column">
              <wp:posOffset>213359</wp:posOffset>
            </wp:positionH>
            <wp:positionV relativeFrom="paragraph">
              <wp:posOffset>38195</wp:posOffset>
            </wp:positionV>
            <wp:extent cx="1048766" cy="776604"/>
            <wp:effectExtent b="0" l="0" r="0" t="0"/>
            <wp:wrapNone/>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48766" cy="776604"/>
                    </a:xfrm>
                    <a:prstGeom prst="rect"/>
                    <a:ln/>
                  </pic:spPr>
                </pic:pic>
              </a:graphicData>
            </a:graphic>
          </wp:anchor>
        </w:drawing>
      </w:r>
    </w:p>
    <w:p w:rsidR="00000000" w:rsidDel="00000000" w:rsidP="00000000" w:rsidRDefault="00000000" w:rsidRPr="00000000" w14:paraId="00000002">
      <w:pPr>
        <w:spacing w:line="250" w:lineRule="auto"/>
        <w:ind w:left="2116" w:firstLine="0"/>
        <w:rPr/>
      </w:pPr>
      <w:r w:rsidDel="00000000" w:rsidR="00000000" w:rsidRPr="00000000">
        <w:rPr>
          <w:b w:val="1"/>
          <w:rtl w:val="0"/>
        </w:rPr>
        <w:t xml:space="preserve">Course Syllabu</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9"/>
          <w:szCs w:val="9"/>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1356360</wp:posOffset>
            </wp:positionH>
            <wp:positionV relativeFrom="paragraph">
              <wp:posOffset>94527</wp:posOffset>
            </wp:positionV>
            <wp:extent cx="4846320" cy="38100"/>
            <wp:effectExtent b="0" l="0" r="0" t="0"/>
            <wp:wrapTopAndBottom distB="0" dist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846320" cy="38100"/>
                    </a:xfrm>
                    <a:prstGeom prst="rect"/>
                    <a:ln/>
                  </pic:spPr>
                </pic:pic>
              </a:graphicData>
            </a:graphic>
          </wp:anchor>
        </w:drawing>
      </w:r>
    </w:p>
    <w:p w:rsidR="00000000" w:rsidDel="00000000" w:rsidP="00000000" w:rsidRDefault="00000000" w:rsidRPr="00000000" w14:paraId="00000004">
      <w:pPr>
        <w:spacing w:before="46" w:lineRule="auto"/>
        <w:ind w:left="2116" w:firstLine="0"/>
        <w:rPr>
          <w:sz w:val="18"/>
          <w:szCs w:val="18"/>
        </w:rPr>
      </w:pPr>
      <w:r w:rsidDel="00000000" w:rsidR="00000000" w:rsidRPr="00000000">
        <w:rPr>
          <w:sz w:val="18"/>
          <w:szCs w:val="18"/>
          <w:rtl w:val="0"/>
        </w:rPr>
        <w:t xml:space="preserve">“Northeast Texas Community College exists to provide responsible, exemplary learning opportunities.”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spacing w:line="320" w:lineRule="auto"/>
        <w:ind w:firstLine="2116"/>
        <w:rPr/>
      </w:pPr>
      <w:r w:rsidDel="00000000" w:rsidR="00000000" w:rsidRPr="00000000">
        <w:rPr>
          <w:rtl w:val="0"/>
        </w:rPr>
        <w:t xml:space="preserve">Melissa Fulgham, Ph.D.</w:t>
      </w:r>
    </w:p>
    <w:p w:rsidR="00000000" w:rsidDel="00000000" w:rsidP="00000000" w:rsidRDefault="00000000" w:rsidRPr="00000000" w14:paraId="00000007">
      <w:pPr>
        <w:spacing w:line="251" w:lineRule="auto"/>
        <w:ind w:left="2116" w:firstLine="0"/>
        <w:rPr/>
      </w:pPr>
      <w:r w:rsidDel="00000000" w:rsidR="00000000" w:rsidRPr="00000000">
        <w:rPr>
          <w:b w:val="1"/>
          <w:rtl w:val="0"/>
        </w:rPr>
        <w:t xml:space="preserve">Office: </w:t>
      </w:r>
      <w:r w:rsidDel="00000000" w:rsidR="00000000" w:rsidRPr="00000000">
        <w:rPr>
          <w:rtl w:val="0"/>
        </w:rPr>
        <w:t xml:space="preserve">HUM 128E</w:t>
      </w:r>
    </w:p>
    <w:p w:rsidR="00000000" w:rsidDel="00000000" w:rsidP="00000000" w:rsidRDefault="00000000" w:rsidRPr="00000000" w14:paraId="00000008">
      <w:pPr>
        <w:spacing w:before="2" w:line="252.00000000000003" w:lineRule="auto"/>
        <w:ind w:left="2116" w:firstLine="0"/>
        <w:rPr/>
      </w:pPr>
      <w:r w:rsidDel="00000000" w:rsidR="00000000" w:rsidRPr="00000000">
        <w:rPr>
          <w:b w:val="1"/>
          <w:rtl w:val="0"/>
        </w:rPr>
        <w:t xml:space="preserve">Phone: </w:t>
      </w:r>
      <w:r w:rsidDel="00000000" w:rsidR="00000000" w:rsidRPr="00000000">
        <w:rPr>
          <w:rtl w:val="0"/>
        </w:rPr>
        <w:t xml:space="preserve">903.434.8253</w:t>
      </w:r>
    </w:p>
    <w:p w:rsidR="00000000" w:rsidDel="00000000" w:rsidP="00000000" w:rsidRDefault="00000000" w:rsidRPr="00000000" w14:paraId="00000009">
      <w:pPr>
        <w:spacing w:line="252.00000000000003" w:lineRule="auto"/>
        <w:ind w:left="2116" w:firstLine="0"/>
        <w:rPr/>
      </w:pPr>
      <w:r w:rsidDel="00000000" w:rsidR="00000000" w:rsidRPr="00000000">
        <w:rPr>
          <w:b w:val="1"/>
          <w:rtl w:val="0"/>
        </w:rPr>
        <w:t xml:space="preserve">Email: </w:t>
      </w:r>
      <w:hyperlink r:id="rId9">
        <w:r w:rsidDel="00000000" w:rsidR="00000000" w:rsidRPr="00000000">
          <w:rPr>
            <w:rtl w:val="0"/>
          </w:rPr>
          <w:t xml:space="preserve">mfulgham@ntcc.edu</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42.0" w:type="dxa"/>
        <w:jc w:val="left"/>
        <w:tblInd w:w="19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592"/>
        <w:gridCol w:w="1588"/>
        <w:gridCol w:w="1922"/>
        <w:gridCol w:w="1530"/>
        <w:gridCol w:w="1800"/>
        <w:gridCol w:w="1710"/>
        <w:tblGridChange w:id="0">
          <w:tblGrid>
            <w:gridCol w:w="1592"/>
            <w:gridCol w:w="1588"/>
            <w:gridCol w:w="1922"/>
            <w:gridCol w:w="1530"/>
            <w:gridCol w:w="1800"/>
            <w:gridCol w:w="1710"/>
          </w:tblGrid>
        </w:tblGridChange>
      </w:tblGrid>
      <w:tr>
        <w:trPr>
          <w:cantSplit w:val="0"/>
          <w:trHeight w:val="260" w:hRule="atLeast"/>
          <w:tblHeader w:val="0"/>
        </w:trPr>
        <w:tc>
          <w:tcPr>
            <w:vMerge w:val="restart"/>
            <w:tcBorders>
              <w:right w:color="000000" w:space="0" w:sz="6" w:val="single"/>
            </w:tcBorders>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9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Office Hours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9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by appointment)</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0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Monday</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0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Tuesday</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0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Wednesday</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0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Thursday</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0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Friday</w:t>
            </w:r>
          </w:p>
        </w:tc>
      </w:tr>
      <w:tr>
        <w:trPr>
          <w:cantSplit w:val="0"/>
          <w:trHeight w:val="260" w:hRule="atLeast"/>
          <w:tblHeader w:val="0"/>
        </w:trPr>
        <w:tc>
          <w:tcPr>
            <w:vMerge w:val="continue"/>
            <w:tcBorders>
              <w:right w:color="000000" w:space="0" w:sz="6" w:val="single"/>
            </w:tcBorders>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9:00 - 11:00</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1:30 – 3:00</w:t>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9:00 – 12:30</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1:30 – 3:00</w:t>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9:00 - 11:00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1:30 – 3:00</w:t>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9:00 – 12:30</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1:30 – 3:00</w:t>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by appointment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only</w:t>
            </w:r>
          </w:p>
        </w:tc>
      </w:tr>
    </w:tbl>
    <w:p w:rsidR="00000000" w:rsidDel="00000000" w:rsidP="00000000" w:rsidRDefault="00000000" w:rsidRPr="00000000" w14:paraId="0000001D">
      <w:pPr>
        <w:spacing w:before="91" w:line="259" w:lineRule="auto"/>
        <w:ind w:left="100" w:right="273" w:firstLine="0"/>
        <w:rPr>
          <w:i w:val="1"/>
        </w:rPr>
      </w:pPr>
      <w:r w:rsidDel="00000000" w:rsidR="00000000" w:rsidRPr="00000000">
        <w:rPr>
          <w:i w:val="1"/>
          <w:rtl w:val="0"/>
        </w:rPr>
        <w:t xml:space="preserve">The information contained in this syllabus is subject to change without notice. Students are expected to be aware of any additional course policies presented by the instructor during the course.</w:t>
      </w:r>
    </w:p>
    <w:p w:rsidR="00000000" w:rsidDel="00000000" w:rsidP="00000000" w:rsidRDefault="00000000" w:rsidRPr="00000000" w14:paraId="0000001E">
      <w:pPr>
        <w:spacing w:line="259" w:lineRule="auto"/>
        <w:ind w:left="100" w:right="273" w:firstLine="0"/>
        <w:rPr>
          <w:sz w:val="16"/>
          <w:szCs w:val="16"/>
        </w:rPr>
      </w:pPr>
      <w:r w:rsidDel="00000000" w:rsidR="00000000" w:rsidRPr="00000000">
        <w:rPr>
          <w:rtl w:val="0"/>
        </w:rPr>
      </w:r>
    </w:p>
    <w:p w:rsidR="00000000" w:rsidDel="00000000" w:rsidP="00000000" w:rsidRDefault="00000000" w:rsidRPr="00000000" w14:paraId="0000001F">
      <w:pPr>
        <w:spacing w:before="91" w:line="259" w:lineRule="auto"/>
        <w:ind w:left="100" w:right="273" w:firstLine="0"/>
        <w:rPr/>
      </w:pPr>
      <w:r w:rsidDel="00000000" w:rsidR="00000000" w:rsidRPr="00000000">
        <w:rPr>
          <w:rtl w:val="0"/>
        </w:rPr>
        <w:t xml:space="preserve">THE TEXTBOOK AND STUDENT LEARNING OUTCOMES NOTED BELOW ONLY APPLY FOR THE COURSE(S) IN WHICH YOU ARE ENROLLED. </w:t>
      </w:r>
    </w:p>
    <w:p w:rsidR="00000000" w:rsidDel="00000000" w:rsidP="00000000" w:rsidRDefault="00000000" w:rsidRPr="00000000" w14:paraId="00000020">
      <w:pPr>
        <w:pStyle w:val="Heading2"/>
        <w:spacing w:before="163" w:lineRule="auto"/>
        <w:ind w:left="100" w:firstLine="0"/>
        <w:rPr/>
      </w:pPr>
      <w:r w:rsidDel="00000000" w:rsidR="00000000" w:rsidRPr="00000000">
        <w:rPr>
          <w:rtl w:val="0"/>
        </w:rPr>
        <w:t xml:space="preserve">Required Textbooks: HUM 1301</w:t>
      </w:r>
    </w:p>
    <w:p w:rsidR="00000000" w:rsidDel="00000000" w:rsidP="00000000" w:rsidRDefault="00000000" w:rsidRPr="00000000" w14:paraId="00000021">
      <w:pPr>
        <w:spacing w:line="259" w:lineRule="auto"/>
        <w:ind w:left="100" w:right="6595" w:firstLine="0"/>
        <w:rPr/>
      </w:pPr>
      <w:r w:rsidDel="00000000" w:rsidR="00000000" w:rsidRPr="00000000">
        <w:rPr>
          <w:i w:val="1"/>
          <w:rtl w:val="0"/>
        </w:rPr>
        <w:t xml:space="preserve">Landmarks in Humanities</w:t>
      </w:r>
      <w:r w:rsidDel="00000000" w:rsidR="00000000" w:rsidRPr="00000000">
        <w:rPr>
          <w:rtl w:val="0"/>
        </w:rPr>
        <w:t xml:space="preserve">, 5</w:t>
      </w:r>
      <w:r w:rsidDel="00000000" w:rsidR="00000000" w:rsidRPr="00000000">
        <w:rPr>
          <w:vertAlign w:val="superscript"/>
          <w:rtl w:val="0"/>
        </w:rPr>
        <w:t xml:space="preserve">th</w:t>
      </w:r>
      <w:r w:rsidDel="00000000" w:rsidR="00000000" w:rsidRPr="00000000">
        <w:rPr>
          <w:rtl w:val="0"/>
        </w:rPr>
        <w:t xml:space="preserve"> ed., Fiero </w:t>
      </w:r>
    </w:p>
    <w:p w:rsidR="00000000" w:rsidDel="00000000" w:rsidP="00000000" w:rsidRDefault="00000000" w:rsidRPr="00000000" w14:paraId="00000022">
      <w:pPr>
        <w:spacing w:line="259" w:lineRule="auto"/>
        <w:ind w:left="100" w:right="540" w:firstLine="0"/>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pStyle w:val="Heading2"/>
        <w:spacing w:line="259" w:lineRule="auto"/>
        <w:ind w:left="100" w:right="6266" w:firstLine="0"/>
        <w:rPr/>
      </w:pPr>
      <w:r w:rsidDel="00000000" w:rsidR="00000000" w:rsidRPr="00000000">
        <w:rPr>
          <w:rtl w:val="0"/>
        </w:rPr>
        <w:t xml:space="preserve">Student Learning Outcomes (HUMA 1301):</w:t>
      </w:r>
    </w:p>
    <w:p w:rsidR="00000000" w:rsidDel="00000000" w:rsidP="00000000" w:rsidRDefault="00000000" w:rsidRPr="00000000" w14:paraId="00000025">
      <w:pPr>
        <w:spacing w:line="259" w:lineRule="auto"/>
        <w:ind w:firstLine="90"/>
        <w:rPr/>
      </w:pPr>
      <w:r w:rsidDel="00000000" w:rsidR="00000000" w:rsidRPr="00000000">
        <w:rPr>
          <w:rtl w:val="0"/>
        </w:rPr>
        <w:t xml:space="preserve">Upon successful completion of this course, students will: </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555" w:right="122"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Demonstrate awareness of the scope and variety of works in the arts and humanities. </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555" w:right="122"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Articulate how these works express the values of the individual and society within an historical and social context. </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555" w:right="122"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Articulate an informed personal response and critically analyze works in the arts and humanities. </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555" w:right="122"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Demonstrate knowledge and understanding of the influence of literature, philosophy, and the arts on cultural experiences. </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555" w:right="122"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Demonstrate an awareness of the creative process and why humans create</w:t>
      </w:r>
    </w:p>
    <w:p w:rsidR="00000000" w:rsidDel="00000000" w:rsidP="00000000" w:rsidRDefault="00000000" w:rsidRPr="00000000" w14:paraId="0000002B">
      <w:pPr>
        <w:spacing w:line="259" w:lineRule="auto"/>
        <w:rPr/>
      </w:pPr>
      <w:r w:rsidDel="00000000" w:rsidR="00000000" w:rsidRPr="00000000">
        <w:rPr>
          <w:rtl w:val="0"/>
        </w:rPr>
      </w:r>
    </w:p>
    <w:p w:rsidR="00000000" w:rsidDel="00000000" w:rsidP="00000000" w:rsidRDefault="00000000" w:rsidRPr="00000000" w14:paraId="0000002C">
      <w:pPr>
        <w:pStyle w:val="Heading2"/>
        <w:ind w:left="0" w:firstLine="0"/>
        <w:rPr/>
      </w:pPr>
      <w:r w:rsidDel="00000000" w:rsidR="00000000" w:rsidRPr="00000000">
        <w:rPr>
          <w:rtl w:val="0"/>
        </w:rPr>
      </w:r>
    </w:p>
    <w:p w:rsidR="00000000" w:rsidDel="00000000" w:rsidP="00000000" w:rsidRDefault="00000000" w:rsidRPr="00000000" w14:paraId="0000002D">
      <w:pPr>
        <w:widowControl w:val="1"/>
        <w:shd w:fill="ffffff" w:val="clear"/>
        <w:ind w:left="540" w:hanging="360"/>
        <w:rPr>
          <w:b w:val="1"/>
          <w:color w:val="000000"/>
          <w:u w:val="single"/>
        </w:rPr>
      </w:pPr>
      <w:r w:rsidDel="00000000" w:rsidR="00000000" w:rsidRPr="00000000">
        <w:rPr>
          <w:b w:val="1"/>
          <w:color w:val="000000"/>
          <w:u w:val="single"/>
          <w:rtl w:val="0"/>
        </w:rPr>
        <w:t xml:space="preserve">Grade Breakdown: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22" w:hanging="360"/>
        <w:jc w:val="left"/>
        <w:rPr/>
      </w:pPr>
      <w:bookmarkStart w:colFirst="0" w:colLast="0" w:name="_heading=h.gjdgxs" w:id="0"/>
      <w:bookmarkEnd w:id="0"/>
      <w:r w:rsidDel="00000000" w:rsidR="00000000" w:rsidRPr="00000000">
        <w:rPr>
          <w:rtl w:val="0"/>
        </w:rPr>
        <w:t xml:space="preserve">Folklore in Texas special film project (50%)</w:t>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22" w:hanging="360"/>
        <w:jc w:val="left"/>
        <w:rPr>
          <w:u w:val="none"/>
        </w:rPr>
      </w:pPr>
      <w:bookmarkStart w:colFirst="0" w:colLast="0" w:name="_heading=h.lzddkrl5vfqz" w:id="1"/>
      <w:bookmarkEnd w:id="1"/>
      <w:r w:rsidDel="00000000" w:rsidR="00000000" w:rsidRPr="00000000">
        <w:rPr>
          <w:rtl w:val="0"/>
        </w:rPr>
        <w:t xml:space="preserve">15 chapter quizzes</w:t>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22" w:hanging="360"/>
        <w:jc w:val="left"/>
        <w:rPr>
          <w:u w:val="none"/>
        </w:rPr>
      </w:pPr>
      <w:bookmarkStart w:colFirst="0" w:colLast="0" w:name="_heading=h.a8m8t472ln8s" w:id="2"/>
      <w:bookmarkEnd w:id="2"/>
      <w:r w:rsidDel="00000000" w:rsidR="00000000" w:rsidRPr="00000000">
        <w:rPr>
          <w:rtl w:val="0"/>
        </w:rPr>
        <w:t xml:space="preserve">15 chapter takeaways</w:t>
      </w:r>
      <w:r w:rsidDel="00000000" w:rsidR="00000000" w:rsidRPr="00000000">
        <w:rPr>
          <w:rtl w:val="0"/>
        </w:rPr>
      </w:r>
    </w:p>
    <w:p w:rsidR="00000000" w:rsidDel="00000000" w:rsidP="00000000" w:rsidRDefault="00000000" w:rsidRPr="00000000" w14:paraId="00000032">
      <w:pPr>
        <w:pStyle w:val="Heading1"/>
        <w:spacing w:before="1" w:line="261.99999999999994" w:lineRule="auto"/>
        <w:ind w:hanging="1936"/>
        <w:rPr>
          <w:color w:val="313131"/>
          <w:sz w:val="22"/>
          <w:szCs w:val="22"/>
        </w:rPr>
      </w:pPr>
      <w:r w:rsidDel="00000000" w:rsidR="00000000" w:rsidRPr="00000000">
        <w:rPr>
          <w:rtl w:val="0"/>
        </w:rPr>
      </w:r>
    </w:p>
    <w:p w:rsidR="00000000" w:rsidDel="00000000" w:rsidP="00000000" w:rsidRDefault="00000000" w:rsidRPr="00000000" w14:paraId="00000033">
      <w:pPr>
        <w:pStyle w:val="Heading1"/>
        <w:spacing w:before="1" w:line="261.99999999999994" w:lineRule="auto"/>
        <w:ind w:firstLine="90"/>
        <w:rPr>
          <w:sz w:val="20"/>
          <w:szCs w:val="20"/>
        </w:rPr>
      </w:pPr>
      <w:r w:rsidDel="00000000" w:rsidR="00000000" w:rsidRPr="00000000">
        <w:rPr>
          <w:color w:val="313131"/>
          <w:sz w:val="20"/>
          <w:szCs w:val="20"/>
          <w:rtl w:val="0"/>
        </w:rPr>
        <w:t xml:space="preserve">A</w:t>
      </w:r>
      <w:r w:rsidDel="00000000" w:rsidR="00000000" w:rsidRPr="00000000">
        <w:rPr>
          <w:color w:val="0a0a0a"/>
          <w:sz w:val="20"/>
          <w:szCs w:val="20"/>
          <w:rtl w:val="0"/>
        </w:rPr>
        <w:t xml:space="preserve">lternate Operation</w:t>
      </w:r>
      <w:r w:rsidDel="00000000" w:rsidR="00000000" w:rsidRPr="00000000">
        <w:rPr>
          <w:color w:val="313131"/>
          <w:sz w:val="20"/>
          <w:szCs w:val="20"/>
          <w:rtl w:val="0"/>
        </w:rPr>
        <w:t xml:space="preserve">s </w:t>
      </w:r>
      <w:r w:rsidDel="00000000" w:rsidR="00000000" w:rsidRPr="00000000">
        <w:rPr>
          <w:color w:val="1c1c1c"/>
          <w:sz w:val="20"/>
          <w:szCs w:val="20"/>
          <w:rtl w:val="0"/>
        </w:rPr>
        <w:t xml:space="preserve">During </w:t>
      </w:r>
      <w:r w:rsidDel="00000000" w:rsidR="00000000" w:rsidRPr="00000000">
        <w:rPr>
          <w:color w:val="313131"/>
          <w:sz w:val="20"/>
          <w:szCs w:val="20"/>
          <w:rtl w:val="0"/>
        </w:rPr>
        <w:t xml:space="preserve">Campus C</w:t>
      </w:r>
      <w:r w:rsidDel="00000000" w:rsidR="00000000" w:rsidRPr="00000000">
        <w:rPr>
          <w:color w:val="0a0a0a"/>
          <w:sz w:val="20"/>
          <w:szCs w:val="20"/>
          <w:rtl w:val="0"/>
        </w:rPr>
        <w:t xml:space="preserve">lo</w:t>
      </w:r>
      <w:r w:rsidDel="00000000" w:rsidR="00000000" w:rsidRPr="00000000">
        <w:rPr>
          <w:color w:val="313131"/>
          <w:sz w:val="20"/>
          <w:szCs w:val="20"/>
          <w:rtl w:val="0"/>
        </w:rPr>
        <w:t xml:space="preserve">sure </w:t>
      </w:r>
      <w:r w:rsidDel="00000000" w:rsidR="00000000" w:rsidRPr="00000000">
        <w:rPr>
          <w:color w:val="1c1c1c"/>
          <w:sz w:val="20"/>
          <w:szCs w:val="20"/>
          <w:rtl w:val="0"/>
        </w:rPr>
        <w:t xml:space="preserve">and/or </w:t>
      </w:r>
      <w:r w:rsidDel="00000000" w:rsidR="00000000" w:rsidRPr="00000000">
        <w:rPr>
          <w:color w:val="313131"/>
          <w:sz w:val="20"/>
          <w:szCs w:val="20"/>
          <w:rtl w:val="0"/>
        </w:rPr>
        <w:t xml:space="preserve">Alternate Course </w:t>
      </w:r>
      <w:r w:rsidDel="00000000" w:rsidR="00000000" w:rsidRPr="00000000">
        <w:rPr>
          <w:color w:val="1c1c1c"/>
          <w:sz w:val="20"/>
          <w:szCs w:val="20"/>
          <w:rtl w:val="0"/>
        </w:rPr>
        <w:t xml:space="preserve">Delivery Requirements</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90" w:right="15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c1c1c"/>
          <w:sz w:val="20"/>
          <w:szCs w:val="20"/>
          <w:u w:val="none"/>
          <w:shd w:fill="auto" w:val="clear"/>
          <w:vertAlign w:val="baseline"/>
          <w:rtl w:val="0"/>
        </w:rPr>
        <w:t xml:space="preserve">In the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event of an emergency or announced campus closure due </w:t>
      </w:r>
      <w:r w:rsidDel="00000000" w:rsidR="00000000" w:rsidRPr="00000000">
        <w:rPr>
          <w:rFonts w:ascii="Times New Roman" w:cs="Times New Roman" w:eastAsia="Times New Roman" w:hAnsi="Times New Roman"/>
          <w:b w:val="0"/>
          <w:i w:val="0"/>
          <w:smallCaps w:val="0"/>
          <w:strike w:val="0"/>
          <w:color w:val="1c1c1c"/>
          <w:sz w:val="20"/>
          <w:szCs w:val="20"/>
          <w:u w:val="none"/>
          <w:shd w:fill="auto" w:val="clear"/>
          <w:vertAlign w:val="baseline"/>
          <w:rtl w:val="0"/>
        </w:rPr>
        <w:t xml:space="preserve">to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1c1c1c"/>
          <w:sz w:val="20"/>
          <w:szCs w:val="20"/>
          <w:u w:val="none"/>
          <w:shd w:fill="auto" w:val="clear"/>
          <w:vertAlign w:val="baseline"/>
          <w:rtl w:val="0"/>
        </w:rPr>
        <w:t xml:space="preserve">natural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disaster or pandemic</w:t>
      </w:r>
      <w:r w:rsidDel="00000000" w:rsidR="00000000" w:rsidRPr="00000000">
        <w:rPr>
          <w:rFonts w:ascii="Times New Roman" w:cs="Times New Roman" w:eastAsia="Times New Roman" w:hAnsi="Times New Roman"/>
          <w:b w:val="0"/>
          <w:i w:val="0"/>
          <w:smallCaps w:val="0"/>
          <w:strike w:val="0"/>
          <w:color w:val="525252"/>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24242"/>
          <w:sz w:val="20"/>
          <w:szCs w:val="20"/>
          <w:u w:val="none"/>
          <w:shd w:fill="auto" w:val="clear"/>
          <w:vertAlign w:val="baseline"/>
          <w:rtl w:val="0"/>
        </w:rPr>
        <w:t xml:space="preserve">it may be necessa1y for Northeast Texas </w:t>
      </w:r>
      <w:r w:rsidDel="00000000" w:rsidR="00000000" w:rsidRPr="00000000">
        <w:rPr>
          <w:rFonts w:ascii="Times New Roman" w:cs="Times New Roman" w:eastAsia="Times New Roman" w:hAnsi="Times New Roman"/>
          <w:b w:val="0"/>
          <w:i w:val="0"/>
          <w:smallCaps w:val="0"/>
          <w:strike w:val="0"/>
          <w:color w:val="525252"/>
          <w:sz w:val="20"/>
          <w:szCs w:val="20"/>
          <w:u w:val="none"/>
          <w:shd w:fill="auto" w:val="clear"/>
          <w:vertAlign w:val="baseline"/>
          <w:rtl w:val="0"/>
        </w:rPr>
        <w:t xml:space="preserve">Community College </w:t>
      </w:r>
      <w:r w:rsidDel="00000000" w:rsidR="00000000" w:rsidRPr="00000000">
        <w:rPr>
          <w:rFonts w:ascii="Times New Roman" w:cs="Times New Roman" w:eastAsia="Times New Roman" w:hAnsi="Times New Roman"/>
          <w:b w:val="0"/>
          <w:i w:val="0"/>
          <w:smallCaps w:val="0"/>
          <w:strike w:val="0"/>
          <w:color w:val="424242"/>
          <w:sz w:val="20"/>
          <w:szCs w:val="20"/>
          <w:u w:val="none"/>
          <w:shd w:fill="auto" w:val="clear"/>
          <w:vertAlign w:val="baseline"/>
          <w:rtl w:val="0"/>
        </w:rPr>
        <w:t xml:space="preserve">to move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to </w:t>
      </w:r>
      <w:r w:rsidDel="00000000" w:rsidR="00000000" w:rsidRPr="00000000">
        <w:rPr>
          <w:rFonts w:ascii="Times New Roman" w:cs="Times New Roman" w:eastAsia="Times New Roman" w:hAnsi="Times New Roman"/>
          <w:b w:val="0"/>
          <w:i w:val="0"/>
          <w:smallCaps w:val="0"/>
          <w:strike w:val="0"/>
          <w:color w:val="525252"/>
          <w:sz w:val="20"/>
          <w:szCs w:val="20"/>
          <w:u w:val="none"/>
          <w:shd w:fill="auto" w:val="clear"/>
          <w:vertAlign w:val="baseline"/>
          <w:rtl w:val="0"/>
        </w:rPr>
        <w:t xml:space="preserve">al</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525252"/>
          <w:sz w:val="20"/>
          <w:szCs w:val="20"/>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525252"/>
          <w:sz w:val="20"/>
          <w:szCs w:val="20"/>
          <w:u w:val="none"/>
          <w:shd w:fill="auto" w:val="clear"/>
          <w:vertAlign w:val="baseline"/>
          <w:rtl w:val="0"/>
        </w:rPr>
        <w:t xml:space="preserve">ed </w:t>
      </w:r>
      <w:r w:rsidDel="00000000" w:rsidR="00000000" w:rsidRPr="00000000">
        <w:rPr>
          <w:rFonts w:ascii="Times New Roman" w:cs="Times New Roman" w:eastAsia="Times New Roman" w:hAnsi="Times New Roman"/>
          <w:b w:val="0"/>
          <w:i w:val="0"/>
          <w:smallCaps w:val="0"/>
          <w:strike w:val="0"/>
          <w:color w:val="424242"/>
          <w:sz w:val="20"/>
          <w:szCs w:val="20"/>
          <w:u w:val="none"/>
          <w:shd w:fill="auto" w:val="clear"/>
          <w:vertAlign w:val="baseline"/>
          <w:rtl w:val="0"/>
        </w:rPr>
        <w:t xml:space="preserve">operations. </w:t>
      </w:r>
      <w:r w:rsidDel="00000000" w:rsidR="00000000" w:rsidRPr="00000000">
        <w:rPr>
          <w:rFonts w:ascii="Times New Roman" w:cs="Times New Roman" w:eastAsia="Times New Roman" w:hAnsi="Times New Roman"/>
          <w:b w:val="0"/>
          <w:i w:val="0"/>
          <w:smallCaps w:val="0"/>
          <w:strike w:val="0"/>
          <w:color w:val="1c1c1c"/>
          <w:sz w:val="20"/>
          <w:szCs w:val="20"/>
          <w:u w:val="none"/>
          <w:shd w:fill="auto" w:val="clear"/>
          <w:vertAlign w:val="baseline"/>
          <w:rtl w:val="0"/>
        </w:rPr>
        <w:t xml:space="preserve">During this time</w:t>
      </w:r>
      <w:r w:rsidDel="00000000" w:rsidR="00000000" w:rsidRPr="00000000">
        <w:rPr>
          <w:rFonts w:ascii="Times New Roman" w:cs="Times New Roman" w:eastAsia="Times New Roman" w:hAnsi="Times New Roman"/>
          <w:b w:val="0"/>
          <w:i w:val="0"/>
          <w:smallCaps w:val="0"/>
          <w:strike w:val="0"/>
          <w:color w:val="525252"/>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1c1c1c"/>
          <w:sz w:val="20"/>
          <w:szCs w:val="20"/>
          <w:u w:val="none"/>
          <w:shd w:fill="auto" w:val="clear"/>
          <w:vertAlign w:val="baseline"/>
          <w:rtl w:val="0"/>
        </w:rPr>
        <w:t xml:space="preserve">01theast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Texas Community College may opt </w:t>
      </w:r>
      <w:r w:rsidDel="00000000" w:rsidR="00000000" w:rsidRPr="00000000">
        <w:rPr>
          <w:rFonts w:ascii="Times New Roman" w:cs="Times New Roman" w:eastAsia="Times New Roman" w:hAnsi="Times New Roman"/>
          <w:b w:val="0"/>
          <w:i w:val="0"/>
          <w:smallCaps w:val="0"/>
          <w:strike w:val="0"/>
          <w:color w:val="1c1c1c"/>
          <w:sz w:val="20"/>
          <w:szCs w:val="20"/>
          <w:u w:val="none"/>
          <w:shd w:fill="auto" w:val="clear"/>
          <w:vertAlign w:val="baseline"/>
          <w:rtl w:val="0"/>
        </w:rPr>
        <w:t xml:space="preserve">to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continue delivery of instruction </w:t>
      </w:r>
      <w:r w:rsidDel="00000000" w:rsidR="00000000" w:rsidRPr="00000000">
        <w:rPr>
          <w:rFonts w:ascii="Times New Roman" w:cs="Times New Roman" w:eastAsia="Times New Roman" w:hAnsi="Times New Roman"/>
          <w:b w:val="0"/>
          <w:i w:val="0"/>
          <w:smallCaps w:val="0"/>
          <w:strike w:val="0"/>
          <w:color w:val="1c1c1c"/>
          <w:sz w:val="20"/>
          <w:szCs w:val="20"/>
          <w:u w:val="none"/>
          <w:shd w:fill="auto" w:val="clear"/>
          <w:vertAlign w:val="baseline"/>
          <w:rtl w:val="0"/>
        </w:rPr>
        <w:t xml:space="preserve">through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methods </w:t>
      </w:r>
      <w:r w:rsidDel="00000000" w:rsidR="00000000" w:rsidRPr="00000000">
        <w:rPr>
          <w:rFonts w:ascii="Times New Roman" w:cs="Times New Roman" w:eastAsia="Times New Roman" w:hAnsi="Times New Roman"/>
          <w:b w:val="0"/>
          <w:i w:val="0"/>
          <w:smallCaps w:val="0"/>
          <w:strike w:val="0"/>
          <w:color w:val="1c1c1c"/>
          <w:sz w:val="20"/>
          <w:szCs w:val="20"/>
          <w:u w:val="none"/>
          <w:shd w:fill="auto" w:val="clear"/>
          <w:vertAlign w:val="baseline"/>
          <w:rtl w:val="0"/>
        </w:rPr>
        <w:t xml:space="preserve">that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incl ude </w:t>
      </w:r>
      <w:r w:rsidDel="00000000" w:rsidR="00000000" w:rsidRPr="00000000">
        <w:rPr>
          <w:rFonts w:ascii="Times New Roman" w:cs="Times New Roman" w:eastAsia="Times New Roman" w:hAnsi="Times New Roman"/>
          <w:b w:val="0"/>
          <w:i w:val="0"/>
          <w:smallCaps w:val="0"/>
          <w:strike w:val="0"/>
          <w:color w:val="676e74"/>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but are </w:t>
      </w:r>
      <w:r w:rsidDel="00000000" w:rsidR="00000000" w:rsidRPr="00000000">
        <w:rPr>
          <w:rFonts w:ascii="Times New Roman" w:cs="Times New Roman" w:eastAsia="Times New Roman" w:hAnsi="Times New Roman"/>
          <w:b w:val="0"/>
          <w:i w:val="0"/>
          <w:smallCaps w:val="0"/>
          <w:strike w:val="0"/>
          <w:color w:val="1c1c1c"/>
          <w:sz w:val="20"/>
          <w:szCs w:val="20"/>
          <w:u w:val="none"/>
          <w:shd w:fill="auto" w:val="clear"/>
          <w:vertAlign w:val="baseline"/>
          <w:rtl w:val="0"/>
        </w:rPr>
        <w:t xml:space="preserve">not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limited </w:t>
      </w:r>
      <w:r w:rsidDel="00000000" w:rsidR="00000000" w:rsidRPr="00000000">
        <w:rPr>
          <w:rFonts w:ascii="Times New Roman" w:cs="Times New Roman" w:eastAsia="Times New Roman" w:hAnsi="Times New Roman"/>
          <w:b w:val="0"/>
          <w:i w:val="0"/>
          <w:smallCaps w:val="0"/>
          <w:strike w:val="0"/>
          <w:color w:val="1c1c1c"/>
          <w:sz w:val="20"/>
          <w:szCs w:val="20"/>
          <w:u w:val="none"/>
          <w:shd w:fill="auto" w:val="clear"/>
          <w:vertAlign w:val="baseline"/>
          <w:rtl w:val="0"/>
        </w:rPr>
        <w:t xml:space="preserve">to</w:t>
      </w:r>
      <w:r w:rsidDel="00000000" w:rsidR="00000000" w:rsidRPr="00000000">
        <w:rPr>
          <w:rFonts w:ascii="Times New Roman" w:cs="Times New Roman" w:eastAsia="Times New Roman" w:hAnsi="Times New Roman"/>
          <w:b w:val="0"/>
          <w:i w:val="0"/>
          <w:smallCaps w:val="0"/>
          <w:strike w:val="0"/>
          <w:color w:val="676e74"/>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online </w:t>
      </w:r>
      <w:r w:rsidDel="00000000" w:rsidR="00000000" w:rsidRPr="00000000">
        <w:rPr>
          <w:rFonts w:ascii="Times New Roman" w:cs="Times New Roman" w:eastAsia="Times New Roman" w:hAnsi="Times New Roman"/>
          <w:b w:val="0"/>
          <w:i w:val="0"/>
          <w:smallCaps w:val="0"/>
          <w:strike w:val="0"/>
          <w:color w:val="1c1c1c"/>
          <w:sz w:val="20"/>
          <w:szCs w:val="20"/>
          <w:u w:val="none"/>
          <w:shd w:fill="auto" w:val="clear"/>
          <w:vertAlign w:val="baseline"/>
          <w:rtl w:val="0"/>
        </w:rPr>
        <w:t xml:space="preserve">through the Blackboard Learning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Management System</w:t>
      </w:r>
      <w:r w:rsidDel="00000000" w:rsidR="00000000" w:rsidRPr="00000000">
        <w:rPr>
          <w:rFonts w:ascii="Times New Roman" w:cs="Times New Roman" w:eastAsia="Times New Roman" w:hAnsi="Times New Roman"/>
          <w:b w:val="0"/>
          <w:i w:val="0"/>
          <w:smallCaps w:val="0"/>
          <w:strike w:val="0"/>
          <w:color w:val="676e74"/>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online conferencing</w:t>
      </w:r>
      <w:r w:rsidDel="00000000" w:rsidR="00000000" w:rsidRPr="00000000">
        <w:rPr>
          <w:rFonts w:ascii="Times New Roman" w:cs="Times New Roman" w:eastAsia="Times New Roman" w:hAnsi="Times New Roman"/>
          <w:b w:val="0"/>
          <w:i w:val="0"/>
          <w:smallCaps w:val="0"/>
          <w:strike w:val="0"/>
          <w:color w:val="525252"/>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email messaging</w:t>
      </w:r>
      <w:r w:rsidDel="00000000" w:rsidR="00000000" w:rsidRPr="00000000">
        <w:rPr>
          <w:rFonts w:ascii="Times New Roman" w:cs="Times New Roman" w:eastAsia="Times New Roman" w:hAnsi="Times New Roman"/>
          <w:b w:val="0"/>
          <w:i w:val="0"/>
          <w:smallCaps w:val="0"/>
          <w:strike w:val="0"/>
          <w:color w:val="525252"/>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and/or an alternate schedule. </w:t>
      </w:r>
      <w:r w:rsidDel="00000000" w:rsidR="00000000" w:rsidRPr="00000000">
        <w:rPr>
          <w:rFonts w:ascii="Times New Roman" w:cs="Times New Roman" w:eastAsia="Times New Roman" w:hAnsi="Times New Roman"/>
          <w:b w:val="0"/>
          <w:i w:val="0"/>
          <w:smallCaps w:val="0"/>
          <w:strike w:val="0"/>
          <w:color w:val="1c1c1c"/>
          <w:sz w:val="20"/>
          <w:szCs w:val="20"/>
          <w:u w:val="none"/>
          <w:shd w:fill="auto" w:val="clear"/>
          <w:vertAlign w:val="baseline"/>
          <w:rtl w:val="0"/>
        </w:rPr>
        <w:t xml:space="preserve">It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is </w:t>
      </w:r>
      <w:r w:rsidDel="00000000" w:rsidR="00000000" w:rsidRPr="00000000">
        <w:rPr>
          <w:rFonts w:ascii="Times New Roman" w:cs="Times New Roman" w:eastAsia="Times New Roman" w:hAnsi="Times New Roman"/>
          <w:b w:val="0"/>
          <w:i w:val="0"/>
          <w:smallCaps w:val="0"/>
          <w:strike w:val="0"/>
          <w:color w:val="1c1c1c"/>
          <w:sz w:val="20"/>
          <w:szCs w:val="20"/>
          <w:u w:val="none"/>
          <w:shd w:fill="auto" w:val="clear"/>
          <w:vertAlign w:val="baseline"/>
          <w:rtl w:val="0"/>
        </w:rPr>
        <w:t xml:space="preserve">the responsibility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of </w:t>
      </w:r>
      <w:r w:rsidDel="00000000" w:rsidR="00000000" w:rsidRPr="00000000">
        <w:rPr>
          <w:rFonts w:ascii="Times New Roman" w:cs="Times New Roman" w:eastAsia="Times New Roman" w:hAnsi="Times New Roman"/>
          <w:b w:val="0"/>
          <w:i w:val="0"/>
          <w:smallCaps w:val="0"/>
          <w:strike w:val="0"/>
          <w:color w:val="1c1c1c"/>
          <w:sz w:val="20"/>
          <w:szCs w:val="20"/>
          <w:u w:val="none"/>
          <w:shd w:fill="auto" w:val="clear"/>
          <w:vertAlign w:val="baseline"/>
          <w:rtl w:val="0"/>
        </w:rPr>
        <w:t xml:space="preserve">the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student </w:t>
      </w:r>
      <w:r w:rsidDel="00000000" w:rsidR="00000000" w:rsidRPr="00000000">
        <w:rPr>
          <w:rFonts w:ascii="Times New Roman" w:cs="Times New Roman" w:eastAsia="Times New Roman" w:hAnsi="Times New Roman"/>
          <w:b w:val="0"/>
          <w:i w:val="0"/>
          <w:smallCaps w:val="0"/>
          <w:strike w:val="0"/>
          <w:color w:val="1c1c1c"/>
          <w:sz w:val="20"/>
          <w:szCs w:val="20"/>
          <w:u w:val="none"/>
          <w:shd w:fill="auto" w:val="clear"/>
          <w:vertAlign w:val="baseline"/>
          <w:rtl w:val="0"/>
        </w:rPr>
        <w:t xml:space="preserve">to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monitor NTCC</w:t>
      </w:r>
      <w:r w:rsidDel="00000000" w:rsidR="00000000" w:rsidRPr="00000000">
        <w:rPr>
          <w:rFonts w:ascii="Times New Roman" w:cs="Times New Roman" w:eastAsia="Times New Roman" w:hAnsi="Times New Roman"/>
          <w:b w:val="0"/>
          <w:i w:val="0"/>
          <w:smallCaps w:val="0"/>
          <w:strike w:val="0"/>
          <w:color w:val="525252"/>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s website </w:t>
      </w:r>
      <w:r w:rsidDel="00000000" w:rsidR="00000000" w:rsidRPr="00000000">
        <w:rPr>
          <w:rFonts w:ascii="Times New Roman" w:cs="Times New Roman" w:eastAsia="Times New Roman" w:hAnsi="Times New Roman"/>
          <w:b w:val="0"/>
          <w:i w:val="0"/>
          <w:smallCaps w:val="0"/>
          <w:strike w:val="0"/>
          <w:color w:val="424242"/>
          <w:sz w:val="20"/>
          <w:szCs w:val="20"/>
          <w:u w:val="single"/>
          <w:shd w:fill="auto" w:val="clear"/>
          <w:vertAlign w:val="baseline"/>
          <w:rtl w:val="0"/>
        </w:rPr>
        <w:t xml:space="preserve">(</w:t>
      </w:r>
      <w:hyperlink r:id="rId10">
        <w:r w:rsidDel="00000000" w:rsidR="00000000" w:rsidRPr="00000000">
          <w:rPr>
            <w:rFonts w:ascii="Times New Roman" w:cs="Times New Roman" w:eastAsia="Times New Roman" w:hAnsi="Times New Roman"/>
            <w:b w:val="0"/>
            <w:i w:val="0"/>
            <w:smallCaps w:val="0"/>
            <w:strike w:val="0"/>
            <w:color w:val="3a72d3"/>
            <w:sz w:val="20"/>
            <w:szCs w:val="20"/>
            <w:u w:val="single"/>
            <w:shd w:fill="auto" w:val="clear"/>
            <w:vertAlign w:val="baseline"/>
            <w:rtl w:val="0"/>
          </w:rPr>
          <w:t xml:space="preserve">http</w:t>
        </w:r>
      </w:hyperlink>
      <w:hyperlink r:id="rId11">
        <w:r w:rsidDel="00000000" w:rsidR="00000000" w:rsidRPr="00000000">
          <w:rPr>
            <w:rFonts w:ascii="Times New Roman" w:cs="Times New Roman" w:eastAsia="Times New Roman" w:hAnsi="Times New Roman"/>
            <w:b w:val="0"/>
            <w:i w:val="0"/>
            <w:smallCaps w:val="0"/>
            <w:strike w:val="0"/>
            <w:color w:val="6993dd"/>
            <w:sz w:val="20"/>
            <w:szCs w:val="20"/>
            <w:u w:val="single"/>
            <w:shd w:fill="auto" w:val="clear"/>
            <w:vertAlign w:val="baseline"/>
            <w:rtl w:val="0"/>
          </w:rPr>
          <w:t xml:space="preserve">:</w:t>
        </w:r>
      </w:hyperlink>
      <w:hyperlink r:id="rId12">
        <w:r w:rsidDel="00000000" w:rsidR="00000000" w:rsidRPr="00000000">
          <w:rPr>
            <w:rFonts w:ascii="Times New Roman" w:cs="Times New Roman" w:eastAsia="Times New Roman" w:hAnsi="Times New Roman"/>
            <w:b w:val="0"/>
            <w:i w:val="0"/>
            <w:smallCaps w:val="0"/>
            <w:strike w:val="0"/>
            <w:color w:val="85a7e4"/>
            <w:sz w:val="20"/>
            <w:szCs w:val="20"/>
            <w:u w:val="single"/>
            <w:shd w:fill="auto" w:val="clear"/>
            <w:vertAlign w:val="baseline"/>
            <w:rtl w:val="0"/>
          </w:rPr>
          <w:t xml:space="preserve">//</w:t>
        </w:r>
      </w:hyperlink>
      <w:hyperlink r:id="rId13">
        <w:r w:rsidDel="00000000" w:rsidR="00000000" w:rsidRPr="00000000">
          <w:rPr>
            <w:rFonts w:ascii="Times New Roman" w:cs="Times New Roman" w:eastAsia="Times New Roman" w:hAnsi="Times New Roman"/>
            <w:b w:val="0"/>
            <w:i w:val="0"/>
            <w:smallCaps w:val="0"/>
            <w:strike w:val="0"/>
            <w:color w:val="3a72d3"/>
            <w:sz w:val="20"/>
            <w:szCs w:val="20"/>
            <w:u w:val="single"/>
            <w:shd w:fill="auto" w:val="clear"/>
            <w:vertAlign w:val="baseline"/>
            <w:rtl w:val="0"/>
          </w:rPr>
          <w:t xml:space="preserve">www.ntcc</w:t>
        </w:r>
      </w:hyperlink>
      <w:hyperlink r:id="rId14">
        <w:r w:rsidDel="00000000" w:rsidR="00000000" w:rsidRPr="00000000">
          <w:rPr>
            <w:rFonts w:ascii="Times New Roman" w:cs="Times New Roman" w:eastAsia="Times New Roman" w:hAnsi="Times New Roman"/>
            <w:b w:val="0"/>
            <w:i w:val="0"/>
            <w:smallCaps w:val="0"/>
            <w:strike w:val="0"/>
            <w:color w:val="5485da"/>
            <w:sz w:val="20"/>
            <w:szCs w:val="20"/>
            <w:u w:val="single"/>
            <w:shd w:fill="auto" w:val="clear"/>
            <w:vertAlign w:val="baseline"/>
            <w:rtl w:val="0"/>
          </w:rPr>
          <w:t xml:space="preserve">.</w:t>
        </w:r>
      </w:hyperlink>
      <w:hyperlink r:id="rId15">
        <w:r w:rsidDel="00000000" w:rsidR="00000000" w:rsidRPr="00000000">
          <w:rPr>
            <w:rFonts w:ascii="Times New Roman" w:cs="Times New Roman" w:eastAsia="Times New Roman" w:hAnsi="Times New Roman"/>
            <w:b w:val="0"/>
            <w:i w:val="0"/>
            <w:smallCaps w:val="0"/>
            <w:strike w:val="0"/>
            <w:color w:val="3a72d3"/>
            <w:sz w:val="20"/>
            <w:szCs w:val="20"/>
            <w:u w:val="single"/>
            <w:shd w:fill="auto" w:val="clear"/>
            <w:vertAlign w:val="baseline"/>
            <w:rtl w:val="0"/>
          </w:rPr>
          <w:t xml:space="preserve">ed</w:t>
        </w:r>
      </w:hyperlink>
      <w:hyperlink r:id="rId16">
        <w:r w:rsidDel="00000000" w:rsidR="00000000" w:rsidRPr="00000000">
          <w:rPr>
            <w:rFonts w:ascii="Times New Roman" w:cs="Times New Roman" w:eastAsia="Times New Roman" w:hAnsi="Times New Roman"/>
            <w:b w:val="0"/>
            <w:i w:val="0"/>
            <w:smallCaps w:val="0"/>
            <w:strike w:val="0"/>
            <w:color w:val="466bac"/>
            <w:sz w:val="20"/>
            <w:szCs w:val="20"/>
            <w:u w:val="single"/>
            <w:shd w:fill="auto" w:val="clear"/>
            <w:vertAlign w:val="baseline"/>
            <w:rtl w:val="0"/>
          </w:rPr>
          <w:t xml:space="preserve">u/)</w:t>
        </w:r>
      </w:hyperlink>
      <w:hyperlink r:id="rId17">
        <w:r w:rsidDel="00000000" w:rsidR="00000000" w:rsidRPr="00000000">
          <w:rPr>
            <w:rFonts w:ascii="Times New Roman" w:cs="Times New Roman" w:eastAsia="Times New Roman" w:hAnsi="Times New Roman"/>
            <w:b w:val="0"/>
            <w:i w:val="0"/>
            <w:smallCaps w:val="0"/>
            <w:strike w:val="0"/>
            <w:color w:val="466bac"/>
            <w:sz w:val="20"/>
            <w:szCs w:val="20"/>
            <w:u w:val="none"/>
            <w:shd w:fill="auto" w:val="clear"/>
            <w:vertAlign w:val="baseline"/>
            <w:rtl w:val="0"/>
          </w:rPr>
          <w:t xml:space="preserve"> </w:t>
        </w:r>
      </w:hyperlink>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for instructions about continuing courses </w:t>
      </w:r>
      <w:r w:rsidDel="00000000" w:rsidR="00000000" w:rsidRPr="00000000">
        <w:rPr>
          <w:rFonts w:ascii="Times New Roman" w:cs="Times New Roman" w:eastAsia="Times New Roman" w:hAnsi="Times New Roman"/>
          <w:b w:val="0"/>
          <w:i w:val="0"/>
          <w:smallCaps w:val="0"/>
          <w:strike w:val="0"/>
          <w:color w:val="1c1c1c"/>
          <w:sz w:val="20"/>
          <w:szCs w:val="20"/>
          <w:u w:val="none"/>
          <w:shd w:fill="auto" w:val="clear"/>
          <w:vertAlign w:val="baseline"/>
          <w:rtl w:val="0"/>
        </w:rPr>
        <w:t xml:space="preserve">remotely</w:t>
      </w:r>
      <w:r w:rsidDel="00000000" w:rsidR="00000000" w:rsidRPr="00000000">
        <w:rPr>
          <w:rFonts w:ascii="Times New Roman" w:cs="Times New Roman" w:eastAsia="Times New Roman" w:hAnsi="Times New Roman"/>
          <w:b w:val="0"/>
          <w:i w:val="0"/>
          <w:smallCaps w:val="0"/>
          <w:strike w:val="0"/>
          <w:color w:val="525252"/>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c1c1c"/>
          <w:sz w:val="20"/>
          <w:szCs w:val="20"/>
          <w:u w:val="none"/>
          <w:shd w:fill="auto" w:val="clear"/>
          <w:vertAlign w:val="baseline"/>
          <w:rtl w:val="0"/>
        </w:rPr>
        <w:t xml:space="preserve">Blackboard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for each class for course-specific communication,</w:t>
      </w:r>
      <w:r w:rsidDel="00000000" w:rsidR="00000000" w:rsidRPr="00000000">
        <w:rPr>
          <w:rFonts w:ascii="Times New Roman" w:cs="Times New Roman" w:eastAsia="Times New Roman" w:hAnsi="Times New Roman"/>
          <w:b w:val="0"/>
          <w:i w:val="0"/>
          <w:smallCaps w:val="0"/>
          <w:strike w:val="0"/>
          <w:color w:val="525252"/>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and NTCC email for important general info1mation.</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Additionally</w:t>
      </w:r>
      <w:r w:rsidDel="00000000" w:rsidR="00000000" w:rsidRPr="00000000">
        <w:rPr>
          <w:rFonts w:ascii="Times New Roman" w:cs="Times New Roman" w:eastAsia="Times New Roman" w:hAnsi="Times New Roman"/>
          <w:b w:val="0"/>
          <w:i w:val="0"/>
          <w:smallCaps w:val="0"/>
          <w:strike w:val="0"/>
          <w:color w:val="525252"/>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c1c1c"/>
          <w:sz w:val="20"/>
          <w:szCs w:val="20"/>
          <w:u w:val="none"/>
          <w:shd w:fill="auto" w:val="clear"/>
          <w:vertAlign w:val="baseline"/>
          <w:rtl w:val="0"/>
        </w:rPr>
        <w:t xml:space="preserve">there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may be instances where a course may </w:t>
      </w:r>
      <w:r w:rsidDel="00000000" w:rsidR="00000000" w:rsidRPr="00000000">
        <w:rPr>
          <w:rFonts w:ascii="Times New Roman" w:cs="Times New Roman" w:eastAsia="Times New Roman" w:hAnsi="Times New Roman"/>
          <w:b w:val="0"/>
          <w:i w:val="0"/>
          <w:smallCaps w:val="0"/>
          <w:strike w:val="0"/>
          <w:color w:val="1c1c1c"/>
          <w:sz w:val="20"/>
          <w:szCs w:val="20"/>
          <w:u w:val="none"/>
          <w:shd w:fill="auto" w:val="clear"/>
          <w:vertAlign w:val="baseline"/>
          <w:rtl w:val="0"/>
        </w:rPr>
        <w:t xml:space="preserve">not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be able </w:t>
      </w:r>
      <w:r w:rsidDel="00000000" w:rsidR="00000000" w:rsidRPr="00000000">
        <w:rPr>
          <w:rFonts w:ascii="Times New Roman" w:cs="Times New Roman" w:eastAsia="Times New Roman" w:hAnsi="Times New Roman"/>
          <w:b w:val="0"/>
          <w:i w:val="0"/>
          <w:smallCaps w:val="0"/>
          <w:strike w:val="0"/>
          <w:color w:val="1c1c1c"/>
          <w:sz w:val="20"/>
          <w:szCs w:val="20"/>
          <w:u w:val="none"/>
          <w:shd w:fill="auto" w:val="clear"/>
          <w:vertAlign w:val="baseline"/>
          <w:rtl w:val="0"/>
        </w:rPr>
        <w:t xml:space="preserve">to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be continued in </w:t>
      </w:r>
      <w:r w:rsidDel="00000000" w:rsidR="00000000" w:rsidRPr="00000000">
        <w:rPr>
          <w:rFonts w:ascii="Times New Roman" w:cs="Times New Roman" w:eastAsia="Times New Roman" w:hAnsi="Times New Roman"/>
          <w:b w:val="0"/>
          <w:i w:val="0"/>
          <w:smallCaps w:val="0"/>
          <w:strike w:val="0"/>
          <w:color w:val="1c1c1c"/>
          <w:sz w:val="20"/>
          <w:szCs w:val="20"/>
          <w:u w:val="none"/>
          <w:shd w:fill="auto" w:val="clear"/>
          <w:vertAlign w:val="baseline"/>
          <w:rtl w:val="0"/>
        </w:rPr>
        <w:t xml:space="preserve">the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same delivery format as it originates </w:t>
      </w:r>
      <w:r w:rsidDel="00000000" w:rsidR="00000000" w:rsidRPr="00000000">
        <w:rPr>
          <w:rFonts w:ascii="Times New Roman" w:cs="Times New Roman" w:eastAsia="Times New Roman" w:hAnsi="Times New Roman"/>
          <w:b w:val="0"/>
          <w:i w:val="0"/>
          <w:smallCaps w:val="0"/>
          <w:strike w:val="0"/>
          <w:color w:val="424242"/>
          <w:sz w:val="20"/>
          <w:szCs w:val="20"/>
          <w:u w:val="none"/>
          <w:shd w:fill="auto" w:val="clear"/>
          <w:vertAlign w:val="baseline"/>
          <w:rtl w:val="0"/>
        </w:rPr>
        <w:t xml:space="preserve">(face</w:t>
      </w:r>
      <w:r w:rsidDel="00000000" w:rsidR="00000000" w:rsidRPr="00000000">
        <w:rPr>
          <w:rFonts w:ascii="Times New Roman" w:cs="Times New Roman" w:eastAsia="Times New Roman" w:hAnsi="Times New Roman"/>
          <w:b w:val="0"/>
          <w:i w:val="0"/>
          <w:smallCaps w:val="0"/>
          <w:strike w:val="0"/>
          <w:color w:val="1c1c1c"/>
          <w:sz w:val="20"/>
          <w:szCs w:val="20"/>
          <w:u w:val="none"/>
          <w:shd w:fill="auto" w:val="clear"/>
          <w:vertAlign w:val="baseline"/>
          <w:rtl w:val="0"/>
        </w:rPr>
        <w:t xml:space="preserve">-to-face</w:t>
      </w:r>
      <w:r w:rsidDel="00000000" w:rsidR="00000000" w:rsidRPr="00000000">
        <w:rPr>
          <w:rFonts w:ascii="Times New Roman" w:cs="Times New Roman" w:eastAsia="Times New Roman" w:hAnsi="Times New Roman"/>
          <w:b w:val="0"/>
          <w:i w:val="0"/>
          <w:smallCaps w:val="0"/>
          <w:strike w:val="0"/>
          <w:color w:val="525252"/>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fully online</w:t>
      </w:r>
      <w:r w:rsidDel="00000000" w:rsidR="00000000" w:rsidRPr="00000000">
        <w:rPr>
          <w:rFonts w:ascii="Times New Roman" w:cs="Times New Roman" w:eastAsia="Times New Roman" w:hAnsi="Times New Roman"/>
          <w:b w:val="0"/>
          <w:i w:val="0"/>
          <w:smallCaps w:val="0"/>
          <w:strike w:val="0"/>
          <w:color w:val="525252"/>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live </w:t>
      </w:r>
      <w:r w:rsidDel="00000000" w:rsidR="00000000" w:rsidRPr="00000000">
        <w:rPr>
          <w:rFonts w:ascii="Times New Roman" w:cs="Times New Roman" w:eastAsia="Times New Roman" w:hAnsi="Times New Roman"/>
          <w:b w:val="0"/>
          <w:i w:val="0"/>
          <w:smallCaps w:val="0"/>
          <w:strike w:val="0"/>
          <w:color w:val="1c1c1c"/>
          <w:sz w:val="20"/>
          <w:szCs w:val="20"/>
          <w:u w:val="none"/>
          <w:shd w:fill="auto" w:val="clear"/>
          <w:vertAlign w:val="baseline"/>
          <w:rtl w:val="0"/>
        </w:rPr>
        <w:t xml:space="preserve">remote</w:t>
      </w:r>
      <w:r w:rsidDel="00000000" w:rsidR="00000000" w:rsidRPr="00000000">
        <w:rPr>
          <w:rFonts w:ascii="Times New Roman" w:cs="Times New Roman" w:eastAsia="Times New Roman" w:hAnsi="Times New Roman"/>
          <w:b w:val="0"/>
          <w:i w:val="0"/>
          <w:smallCaps w:val="0"/>
          <w:strike w:val="0"/>
          <w:color w:val="525252"/>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or </w:t>
      </w:r>
      <w:r w:rsidDel="00000000" w:rsidR="00000000" w:rsidRPr="00000000">
        <w:rPr>
          <w:rFonts w:ascii="Times New Roman" w:cs="Times New Roman" w:eastAsia="Times New Roman" w:hAnsi="Times New Roman"/>
          <w:b w:val="0"/>
          <w:i w:val="0"/>
          <w:smallCaps w:val="0"/>
          <w:strike w:val="0"/>
          <w:color w:val="1c1c1c"/>
          <w:sz w:val="20"/>
          <w:szCs w:val="20"/>
          <w:u w:val="none"/>
          <w:shd w:fill="auto" w:val="clear"/>
          <w:vertAlign w:val="baseline"/>
          <w:rtl w:val="0"/>
        </w:rPr>
        <w:t xml:space="preserve">hybrid</w:t>
      </w:r>
      <w:r w:rsidDel="00000000" w:rsidR="00000000" w:rsidRPr="00000000">
        <w:rPr>
          <w:rFonts w:ascii="Times New Roman" w:cs="Times New Roman" w:eastAsia="Times New Roman" w:hAnsi="Times New Roman"/>
          <w:b w:val="0"/>
          <w:i w:val="0"/>
          <w:smallCaps w:val="0"/>
          <w:strike w:val="0"/>
          <w:color w:val="424242"/>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Should </w:t>
      </w:r>
      <w:r w:rsidDel="00000000" w:rsidR="00000000" w:rsidRPr="00000000">
        <w:rPr>
          <w:rFonts w:ascii="Times New Roman" w:cs="Times New Roman" w:eastAsia="Times New Roman" w:hAnsi="Times New Roman"/>
          <w:b w:val="0"/>
          <w:i w:val="0"/>
          <w:smallCaps w:val="0"/>
          <w:strike w:val="0"/>
          <w:color w:val="1c1c1c"/>
          <w:sz w:val="20"/>
          <w:szCs w:val="20"/>
          <w:u w:val="none"/>
          <w:shd w:fill="auto" w:val="clear"/>
          <w:vertAlign w:val="baseline"/>
          <w:rtl w:val="0"/>
        </w:rPr>
        <w:t xml:space="preserve">this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be </w:t>
      </w:r>
      <w:r w:rsidDel="00000000" w:rsidR="00000000" w:rsidRPr="00000000">
        <w:rPr>
          <w:rFonts w:ascii="Times New Roman" w:cs="Times New Roman" w:eastAsia="Times New Roman" w:hAnsi="Times New Roman"/>
          <w:b w:val="0"/>
          <w:i w:val="0"/>
          <w:smallCaps w:val="0"/>
          <w:strike w:val="0"/>
          <w:color w:val="1c1c1c"/>
          <w:sz w:val="20"/>
          <w:szCs w:val="20"/>
          <w:u w:val="none"/>
          <w:shd w:fill="auto" w:val="clear"/>
          <w:vertAlign w:val="baseline"/>
          <w:rtl w:val="0"/>
        </w:rPr>
        <w:t xml:space="preserve">the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case</w:t>
      </w:r>
      <w:r w:rsidDel="00000000" w:rsidR="00000000" w:rsidRPr="00000000">
        <w:rPr>
          <w:rFonts w:ascii="Times New Roman" w:cs="Times New Roman" w:eastAsia="Times New Roman" w:hAnsi="Times New Roman"/>
          <w:b w:val="0"/>
          <w:i w:val="0"/>
          <w:smallCaps w:val="0"/>
          <w:strike w:val="0"/>
          <w:color w:val="525252"/>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every effort </w:t>
      </w:r>
      <w:r w:rsidDel="00000000" w:rsidR="00000000" w:rsidRPr="00000000">
        <w:rPr>
          <w:rFonts w:ascii="Times New Roman" w:cs="Times New Roman" w:eastAsia="Times New Roman" w:hAnsi="Times New Roman"/>
          <w:b w:val="0"/>
          <w:i w:val="0"/>
          <w:smallCaps w:val="0"/>
          <w:strike w:val="0"/>
          <w:color w:val="424242"/>
          <w:sz w:val="20"/>
          <w:szCs w:val="20"/>
          <w:u w:val="none"/>
          <w:shd w:fill="auto" w:val="clear"/>
          <w:vertAlign w:val="baseline"/>
          <w:rtl w:val="0"/>
        </w:rPr>
        <w:t xml:space="preserve">will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be made </w:t>
      </w:r>
      <w:r w:rsidDel="00000000" w:rsidR="00000000" w:rsidRPr="00000000">
        <w:rPr>
          <w:rFonts w:ascii="Times New Roman" w:cs="Times New Roman" w:eastAsia="Times New Roman" w:hAnsi="Times New Roman"/>
          <w:b w:val="0"/>
          <w:i w:val="0"/>
          <w:smallCaps w:val="0"/>
          <w:strike w:val="0"/>
          <w:color w:val="1c1c1c"/>
          <w:sz w:val="20"/>
          <w:szCs w:val="20"/>
          <w:u w:val="none"/>
          <w:shd w:fill="auto" w:val="clear"/>
          <w:vertAlign w:val="baseline"/>
          <w:rtl w:val="0"/>
        </w:rPr>
        <w:t xml:space="preserve">to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continue instruction in an alternative delivery fo1mat. Students </w:t>
      </w:r>
      <w:r w:rsidDel="00000000" w:rsidR="00000000" w:rsidRPr="00000000">
        <w:rPr>
          <w:rFonts w:ascii="Times New Roman" w:cs="Times New Roman" w:eastAsia="Times New Roman" w:hAnsi="Times New Roman"/>
          <w:b w:val="0"/>
          <w:i w:val="0"/>
          <w:smallCaps w:val="0"/>
          <w:strike w:val="0"/>
          <w:color w:val="424242"/>
          <w:sz w:val="20"/>
          <w:szCs w:val="20"/>
          <w:u w:val="none"/>
          <w:shd w:fill="auto" w:val="clear"/>
          <w:vertAlign w:val="baseline"/>
          <w:rtl w:val="0"/>
        </w:rPr>
        <w:t xml:space="preserve">will </w:t>
      </w:r>
      <w:r w:rsidDel="00000000" w:rsidR="00000000" w:rsidRPr="00000000">
        <w:rPr>
          <w:rFonts w:ascii="Times New Roman" w:cs="Times New Roman" w:eastAsia="Times New Roman" w:hAnsi="Times New Roman"/>
          <w:b w:val="0"/>
          <w:i w:val="0"/>
          <w:smallCaps w:val="0"/>
          <w:strike w:val="0"/>
          <w:color w:val="313131"/>
          <w:sz w:val="20"/>
          <w:szCs w:val="20"/>
          <w:u w:val="none"/>
          <w:shd w:fill="auto" w:val="clear"/>
          <w:vertAlign w:val="baseline"/>
          <w:rtl w:val="0"/>
        </w:rPr>
        <w:t xml:space="preserve">be informed of any changes.</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159" w:line="259" w:lineRule="auto"/>
        <w:ind w:left="100" w:right="16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NTCC Academic Honesty Statement: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ADA Statement: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For more information and to obtain a copy of the Request for Accommodations, please refer to the NTCC website - Special Populations.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59" w:lineRule="auto"/>
        <w:ind w:left="100" w:right="16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Family Educational Rights and Privacy Act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FERPA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59" w:lineRule="auto"/>
        <w:ind w:left="120" w:right="16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Other Course Policies: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Turn off cell phones and other devices that unnecessarily cause distractions.  Texting in class is not acceptable. If you have an emergency call, then step outside the classroom to answer it so as not to be a distraction. If texting becomes a problem, the offending student will be asked to leave. If the problem continues, offending students will be withdrawn.</w:t>
      </w:r>
    </w:p>
    <w:sectPr>
      <w:pgSz w:h="15840" w:w="12240" w:orient="portrait"/>
      <w:pgMar w:bottom="280" w:top="640" w:left="600" w:right="5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55" w:hanging="360"/>
      </w:pPr>
      <w:rPr/>
    </w:lvl>
    <w:lvl w:ilvl="1">
      <w:start w:val="1"/>
      <w:numFmt w:val="lowerLetter"/>
      <w:lvlText w:val="%2."/>
      <w:lvlJc w:val="left"/>
      <w:pPr>
        <w:ind w:left="1275" w:hanging="360"/>
      </w:pPr>
      <w:rPr/>
    </w:lvl>
    <w:lvl w:ilvl="2">
      <w:start w:val="1"/>
      <w:numFmt w:val="lowerRoman"/>
      <w:lvlText w:val="%3."/>
      <w:lvlJc w:val="right"/>
      <w:pPr>
        <w:ind w:left="1995" w:hanging="180"/>
      </w:pPr>
      <w:rPr/>
    </w:lvl>
    <w:lvl w:ilvl="3">
      <w:start w:val="1"/>
      <w:numFmt w:val="decimal"/>
      <w:lvlText w:val="%4."/>
      <w:lvlJc w:val="left"/>
      <w:pPr>
        <w:ind w:left="2715" w:hanging="360"/>
      </w:pPr>
      <w:rPr/>
    </w:lvl>
    <w:lvl w:ilvl="4">
      <w:start w:val="1"/>
      <w:numFmt w:val="lowerLetter"/>
      <w:lvlText w:val="%5."/>
      <w:lvlJc w:val="left"/>
      <w:pPr>
        <w:ind w:left="3435" w:hanging="360"/>
      </w:pPr>
      <w:rPr/>
    </w:lvl>
    <w:lvl w:ilvl="5">
      <w:start w:val="1"/>
      <w:numFmt w:val="lowerRoman"/>
      <w:lvlText w:val="%6."/>
      <w:lvlJc w:val="right"/>
      <w:pPr>
        <w:ind w:left="4155" w:hanging="180"/>
      </w:pPr>
      <w:rPr/>
    </w:lvl>
    <w:lvl w:ilvl="6">
      <w:start w:val="1"/>
      <w:numFmt w:val="decimal"/>
      <w:lvlText w:val="%7."/>
      <w:lvlJc w:val="left"/>
      <w:pPr>
        <w:ind w:left="4875" w:hanging="360"/>
      </w:pPr>
      <w:rPr/>
    </w:lvl>
    <w:lvl w:ilvl="7">
      <w:start w:val="1"/>
      <w:numFmt w:val="lowerLetter"/>
      <w:lvlText w:val="%8."/>
      <w:lvlJc w:val="left"/>
      <w:pPr>
        <w:ind w:left="5595" w:hanging="360"/>
      </w:pPr>
      <w:rPr/>
    </w:lvl>
    <w:lvl w:ilvl="8">
      <w:start w:val="1"/>
      <w:numFmt w:val="lowerRoman"/>
      <w:lvlText w:val="%9."/>
      <w:lvlJc w:val="right"/>
      <w:pPr>
        <w:ind w:left="6315"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116"/>
    </w:pPr>
    <w:rPr>
      <w:b w:val="1"/>
      <w:sz w:val="28"/>
      <w:szCs w:val="28"/>
    </w:rPr>
  </w:style>
  <w:style w:type="paragraph" w:styleId="Heading2">
    <w:name w:val="heading 2"/>
    <w:basedOn w:val="Normal"/>
    <w:next w:val="Normal"/>
    <w:pPr>
      <w:ind w:left="160"/>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Times New Roman" w:cs="Times New Roman" w:eastAsia="Times New Roman" w:hAnsi="Times New Roman"/>
    </w:rPr>
  </w:style>
  <w:style w:type="paragraph" w:styleId="Heading1">
    <w:name w:val="heading 1"/>
    <w:basedOn w:val="Normal"/>
    <w:uiPriority w:val="1"/>
    <w:qFormat w:val="1"/>
    <w:pPr>
      <w:ind w:left="2116"/>
      <w:outlineLvl w:val="0"/>
    </w:pPr>
    <w:rPr>
      <w:b w:val="1"/>
      <w:bCs w:val="1"/>
      <w:sz w:val="28"/>
      <w:szCs w:val="28"/>
    </w:rPr>
  </w:style>
  <w:style w:type="paragraph" w:styleId="Heading2">
    <w:name w:val="heading 2"/>
    <w:basedOn w:val="Normal"/>
    <w:uiPriority w:val="1"/>
    <w:qFormat w:val="1"/>
    <w:pPr>
      <w:ind w:left="160"/>
      <w:outlineLvl w:val="1"/>
    </w:pPr>
    <w:rPr>
      <w:b w:val="1"/>
      <w:bCs w:val="1"/>
    </w:rPr>
  </w:style>
  <w:style w:type="paragraph" w:styleId="Heading4">
    <w:name w:val="heading 4"/>
    <w:basedOn w:val="Normal"/>
    <w:next w:val="Normal"/>
    <w:link w:val="Heading4Char"/>
    <w:uiPriority w:val="9"/>
    <w:semiHidden w:val="1"/>
    <w:unhideWhenUsed w:val="1"/>
    <w:qFormat w:val="1"/>
    <w:rsid w:val="008A771B"/>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34"/>
    <w:qFormat w:val="1"/>
    <w:pPr>
      <w:ind w:left="820" w:right="122" w:hanging="720"/>
    </w:pPr>
  </w:style>
  <w:style w:type="paragraph" w:styleId="TableParagraph" w:customStyle="1">
    <w:name w:val="Table Paragraph"/>
    <w:basedOn w:val="Normal"/>
    <w:uiPriority w:val="1"/>
    <w:qFormat w:val="1"/>
    <w:pPr>
      <w:spacing w:line="248" w:lineRule="exact"/>
    </w:pPr>
    <w:rPr>
      <w:rFonts w:ascii="Calibri" w:cs="Calibri" w:eastAsia="Calibri" w:hAnsi="Calibri"/>
    </w:rPr>
  </w:style>
  <w:style w:type="paragraph" w:styleId="BalloonText">
    <w:name w:val="Balloon Text"/>
    <w:basedOn w:val="Normal"/>
    <w:link w:val="BalloonTextChar"/>
    <w:uiPriority w:val="99"/>
    <w:semiHidden w:val="1"/>
    <w:unhideWhenUsed w:val="1"/>
    <w:rsid w:val="00C56F52"/>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56F52"/>
    <w:rPr>
      <w:rFonts w:ascii="Segoe UI" w:cs="Segoe UI" w:eastAsia="Times New Roman" w:hAnsi="Segoe UI"/>
      <w:sz w:val="18"/>
      <w:szCs w:val="18"/>
    </w:rPr>
  </w:style>
  <w:style w:type="character" w:styleId="Heading4Char" w:customStyle="1">
    <w:name w:val="Heading 4 Char"/>
    <w:basedOn w:val="DefaultParagraphFont"/>
    <w:link w:val="Heading4"/>
    <w:uiPriority w:val="9"/>
    <w:semiHidden w:val="1"/>
    <w:rsid w:val="008A771B"/>
    <w:rPr>
      <w:rFonts w:asciiTheme="majorHAnsi" w:cstheme="majorBidi" w:eastAsiaTheme="majorEastAsia" w:hAnsiTheme="majorHAnsi"/>
      <w:i w:val="1"/>
      <w:iCs w:val="1"/>
      <w:color w:val="365f91" w:themeColor="accent1" w:themeShade="0000BF"/>
    </w:rPr>
  </w:style>
  <w:style w:type="character" w:styleId="composer" w:customStyle="1">
    <w:name w:val="composer"/>
    <w:basedOn w:val="DefaultParagraphFont"/>
    <w:rsid w:val="008A771B"/>
  </w:style>
  <w:style w:type="character" w:styleId="dates" w:customStyle="1">
    <w:name w:val="dates"/>
    <w:basedOn w:val="DefaultParagraphFont"/>
    <w:rsid w:val="008A771B"/>
  </w:style>
  <w:style w:type="character" w:styleId="Strong">
    <w:name w:val="Strong"/>
    <w:basedOn w:val="DefaultParagraphFont"/>
    <w:uiPriority w:val="22"/>
    <w:qFormat w:val="1"/>
    <w:rsid w:val="00C80054"/>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ntcc.edu/)" TargetMode="External"/><Relationship Id="rId10" Type="http://schemas.openxmlformats.org/officeDocument/2006/relationships/hyperlink" Target="http://www.ntcc.edu/)" TargetMode="External"/><Relationship Id="rId13" Type="http://schemas.openxmlformats.org/officeDocument/2006/relationships/hyperlink" Target="http://www.ntcc.edu/)" TargetMode="External"/><Relationship Id="rId12" Type="http://schemas.openxmlformats.org/officeDocument/2006/relationships/hyperlink" Target="http://www.ntcc.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fulgham@ntcc.edu" TargetMode="External"/><Relationship Id="rId15" Type="http://schemas.openxmlformats.org/officeDocument/2006/relationships/hyperlink" Target="http://www.ntcc.edu/)" TargetMode="External"/><Relationship Id="rId14" Type="http://schemas.openxmlformats.org/officeDocument/2006/relationships/hyperlink" Target="http://www.ntcc.edu/)" TargetMode="External"/><Relationship Id="rId17" Type="http://schemas.openxmlformats.org/officeDocument/2006/relationships/hyperlink" Target="http://www.ntcc.edu/)" TargetMode="External"/><Relationship Id="rId16" Type="http://schemas.openxmlformats.org/officeDocument/2006/relationships/hyperlink" Target="http://www.ntcc.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wZyIYEE2XOM7SUE1IFT0MUEedA==">CgMxLjAyCGguZ2pkZ3hzMg5oLmx6ZGRrcmw1dmZxejIOaC5hOG04dDQ3MmxuOHM4AHIhMTF1N0J2R090NUNBX3VEQ1I4aXJ6RTN5V3g5V0ExQzZI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2024-08-23T15:12:00Z</dcterms:created>
  <dc:creator>Melissa Weinbrenner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2016-08-21T00:00:00Z</vt:filetime>
  </property>
  <property fmtid="{D5CDD505-2E9C-101B-9397-08002B2CF9AE}" pid="3" name="Creator">
    <vt:lpwstr>Microsoft® Word 2016</vt:lpwstr>
  </property>
  <property fmtid="{D5CDD505-2E9C-101B-9397-08002B2CF9AE}" pid="4" name="LastSaved">
    <vt:filetime>2017-08-11T00:00:00Z</vt:filetime>
  </property>
  <property fmtid="{D5CDD505-2E9C-101B-9397-08002B2CF9AE}" pid="5" name="ContentTypeId">
    <vt:lpwstr>0x010100255B00C5952C41408770DCEA0B7C111C</vt:lpwstr>
  </property>
</Properties>
</file>