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5BC62" w14:textId="77777777" w:rsidR="00DD4F66" w:rsidRDefault="004A6349">
      <w:pPr>
        <w:spacing w:after="0" w:line="259" w:lineRule="auto"/>
        <w:ind w:left="2016" w:firstLine="0"/>
      </w:pPr>
      <w:r>
        <w:rPr>
          <w:b/>
          <w:sz w:val="32"/>
        </w:rPr>
        <w:t>VNSG 1304</w:t>
      </w:r>
      <w:r w:rsidR="005045ED">
        <w:rPr>
          <w:b/>
          <w:sz w:val="32"/>
        </w:rPr>
        <w:t xml:space="preserve"> </w:t>
      </w:r>
      <w:r>
        <w:rPr>
          <w:b/>
          <w:sz w:val="32"/>
        </w:rPr>
        <w:t>Foundations of Nursing</w:t>
      </w:r>
      <w:r w:rsidR="0029640F">
        <w:rPr>
          <w:b/>
          <w:sz w:val="32"/>
        </w:rPr>
        <w:t xml:space="preserve"> </w:t>
      </w:r>
      <w:r>
        <w:rPr>
          <w:b/>
          <w:sz w:val="32"/>
        </w:rPr>
        <w:t>I</w:t>
      </w:r>
    </w:p>
    <w:p w14:paraId="1F28C4A9" w14:textId="377FF93E" w:rsidR="00DD4F66" w:rsidRDefault="0029640F">
      <w:pPr>
        <w:spacing w:after="238" w:line="249" w:lineRule="auto"/>
      </w:pPr>
      <w:r>
        <w:rPr>
          <w:b/>
        </w:rPr>
        <w:t>Course Syllabus:</w:t>
      </w:r>
      <w:r w:rsidR="00200638">
        <w:t xml:space="preserve"> </w:t>
      </w:r>
      <w:r w:rsidR="00200638" w:rsidRPr="00B94D77">
        <w:rPr>
          <w:b/>
        </w:rPr>
        <w:t xml:space="preserve">Fall </w:t>
      </w:r>
      <w:r w:rsidR="0043376A">
        <w:rPr>
          <w:b/>
        </w:rPr>
        <w:t>2024</w:t>
      </w:r>
    </w:p>
    <w:p w14:paraId="7A0D3EB0" w14:textId="77777777" w:rsidR="00DD4F66" w:rsidRDefault="0029640F">
      <w:pPr>
        <w:spacing w:after="67" w:line="276" w:lineRule="auto"/>
        <w:ind w:left="2016" w:right="55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299FE22" wp14:editId="58B727A1">
                <wp:simplePos x="0" y="0"/>
                <wp:positionH relativeFrom="column">
                  <wp:posOffset>137161</wp:posOffset>
                </wp:positionH>
                <wp:positionV relativeFrom="paragraph">
                  <wp:posOffset>-590511</wp:posOffset>
                </wp:positionV>
                <wp:extent cx="5989319" cy="1386840"/>
                <wp:effectExtent l="0" t="0" r="0" b="0"/>
                <wp:wrapNone/>
                <wp:docPr id="7430" name="Group 7430"/>
                <wp:cNvGraphicFramePr/>
                <a:graphic xmlns:a="http://schemas.openxmlformats.org/drawingml/2006/main">
                  <a:graphicData uri="http://schemas.microsoft.com/office/word/2010/wordprocessingGroup">
                    <wpg:wgp>
                      <wpg:cNvGrpSpPr/>
                      <wpg:grpSpPr>
                        <a:xfrm>
                          <a:off x="0" y="0"/>
                          <a:ext cx="5989319" cy="1386840"/>
                          <a:chOff x="0" y="0"/>
                          <a:chExt cx="5989319" cy="1386840"/>
                        </a:xfrm>
                      </wpg:grpSpPr>
                      <pic:pic xmlns:pic="http://schemas.openxmlformats.org/drawingml/2006/picture">
                        <pic:nvPicPr>
                          <pic:cNvPr id="16" name="Picture 16"/>
                          <pic:cNvPicPr/>
                        </pic:nvPicPr>
                        <pic:blipFill>
                          <a:blip r:embed="rId9"/>
                          <a:stretch>
                            <a:fillRect/>
                          </a:stretch>
                        </pic:blipFill>
                        <pic:spPr>
                          <a:xfrm>
                            <a:off x="1143000" y="511810"/>
                            <a:ext cx="4846319" cy="38100"/>
                          </a:xfrm>
                          <a:prstGeom prst="rect">
                            <a:avLst/>
                          </a:prstGeom>
                        </pic:spPr>
                      </pic:pic>
                      <pic:pic xmlns:pic="http://schemas.openxmlformats.org/drawingml/2006/picture">
                        <pic:nvPicPr>
                          <pic:cNvPr id="8523" name="Picture 8523"/>
                          <pic:cNvPicPr/>
                        </pic:nvPicPr>
                        <pic:blipFill>
                          <a:blip r:embed="rId10"/>
                          <a:stretch>
                            <a:fillRect/>
                          </a:stretch>
                        </pic:blipFill>
                        <pic:spPr>
                          <a:xfrm>
                            <a:off x="-2031" y="-4063"/>
                            <a:ext cx="1146048" cy="1389888"/>
                          </a:xfrm>
                          <a:prstGeom prst="rect">
                            <a:avLst/>
                          </a:prstGeom>
                        </pic:spPr>
                      </pic:pic>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7430" style="width:471.6pt;height:109.2pt;position:absolute;z-index:-2147483552;mso-position-horizontal-relative:text;mso-position-horizontal:absolute;margin-left:10.8001pt;mso-position-vertical-relative:text;margin-top:-46.497pt;" coordsize="59893,13868">
                <v:shape id="Picture 16" style="position:absolute;width:48463;height:381;left:11430;top:5118;" filled="f">
                  <v:imagedata r:id="rId11"/>
                </v:shape>
                <v:shape id="Picture 8523" style="position:absolute;width:11460;height:13898;left:-20;top:-40;" filled="f">
                  <v:imagedata r:id="rId12"/>
                </v:shape>
              </v:group>
            </w:pict>
          </mc:Fallback>
        </mc:AlternateContent>
      </w:r>
      <w:r>
        <w:rPr>
          <w:sz w:val="18"/>
        </w:rPr>
        <w:t xml:space="preserve">“Northeast Texas Community College exists to provide responsible, exemplary learning opportunities.”  </w:t>
      </w:r>
    </w:p>
    <w:p w14:paraId="692AE816" w14:textId="2DF7AD44" w:rsidR="00DD4F66" w:rsidRDefault="00A32E81" w:rsidP="00B94D77">
      <w:pPr>
        <w:spacing w:after="0" w:line="259" w:lineRule="auto"/>
        <w:ind w:left="2011"/>
      </w:pPr>
      <w:r>
        <w:rPr>
          <w:b/>
        </w:rPr>
        <w:t>Gwen M. Williams BSN, RN, CMSRN</w:t>
      </w:r>
    </w:p>
    <w:p w14:paraId="2E168177" w14:textId="77777777" w:rsidR="00DD4F66" w:rsidRDefault="0029640F">
      <w:pPr>
        <w:spacing w:after="10" w:line="249" w:lineRule="auto"/>
      </w:pPr>
      <w:r>
        <w:rPr>
          <w:b/>
        </w:rPr>
        <w:t xml:space="preserve">Instructor of Nursing </w:t>
      </w:r>
      <w:bookmarkStart w:id="0" w:name="_GoBack"/>
      <w:bookmarkEnd w:id="0"/>
    </w:p>
    <w:p w14:paraId="3071742B" w14:textId="77777777" w:rsidR="0029640F" w:rsidRDefault="0029640F">
      <w:pPr>
        <w:ind w:right="3813"/>
      </w:pPr>
      <w:r>
        <w:rPr>
          <w:b/>
        </w:rPr>
        <w:t xml:space="preserve">Office: </w:t>
      </w:r>
      <w:r w:rsidRPr="004A6349">
        <w:rPr>
          <w:b/>
        </w:rPr>
        <w:t>2</w:t>
      </w:r>
      <w:r w:rsidRPr="004A6349">
        <w:rPr>
          <w:b/>
          <w:vertAlign w:val="superscript"/>
        </w:rPr>
        <w:t>nd</w:t>
      </w:r>
      <w:r w:rsidRPr="004A6349">
        <w:rPr>
          <w:b/>
        </w:rPr>
        <w:t xml:space="preserve"> floor UHS 20</w:t>
      </w:r>
      <w:r w:rsidR="004A6349" w:rsidRPr="004A6349">
        <w:rPr>
          <w:b/>
        </w:rPr>
        <w:t>5</w:t>
      </w:r>
    </w:p>
    <w:p w14:paraId="0B826978" w14:textId="391B450A" w:rsidR="00DD4F66" w:rsidRDefault="0029640F">
      <w:pPr>
        <w:ind w:right="3813"/>
      </w:pPr>
      <w:r>
        <w:rPr>
          <w:b/>
        </w:rPr>
        <w:t xml:space="preserve">Email: </w:t>
      </w:r>
      <w:r w:rsidR="00A32E81">
        <w:rPr>
          <w:b/>
        </w:rPr>
        <w:t>gwilliams</w:t>
      </w:r>
      <w:r w:rsidR="004A6349">
        <w:rPr>
          <w:b/>
        </w:rPr>
        <w:t>@ntcc.edu</w:t>
      </w:r>
      <w:r>
        <w:t xml:space="preserve"> </w:t>
      </w:r>
    </w:p>
    <w:p w14:paraId="2514DDE3" w14:textId="77777777" w:rsidR="00DD4F66" w:rsidRDefault="0029640F">
      <w:pPr>
        <w:spacing w:after="0" w:line="259" w:lineRule="auto"/>
        <w:ind w:left="2016" w:firstLine="0"/>
      </w:pPr>
      <w:r>
        <w:t xml:space="preserve"> </w:t>
      </w:r>
    </w:p>
    <w:tbl>
      <w:tblPr>
        <w:tblStyle w:val="TableGrid"/>
        <w:tblW w:w="10080" w:type="dxa"/>
        <w:tblInd w:w="108" w:type="dxa"/>
        <w:tblCellMar>
          <w:left w:w="108" w:type="dxa"/>
          <w:right w:w="115" w:type="dxa"/>
        </w:tblCellMar>
        <w:tblLook w:val="04A0" w:firstRow="1" w:lastRow="0" w:firstColumn="1" w:lastColumn="0" w:noHBand="0" w:noVBand="1"/>
      </w:tblPr>
      <w:tblGrid>
        <w:gridCol w:w="1800"/>
        <w:gridCol w:w="1380"/>
        <w:gridCol w:w="1380"/>
        <w:gridCol w:w="1380"/>
        <w:gridCol w:w="1380"/>
        <w:gridCol w:w="1380"/>
        <w:gridCol w:w="1380"/>
      </w:tblGrid>
      <w:tr w:rsidR="0053618A" w14:paraId="2CF433BF"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2C911745" w14:textId="77777777" w:rsidR="00DD4F66" w:rsidRDefault="0029640F">
            <w:pPr>
              <w:spacing w:after="0" w:line="259" w:lineRule="auto"/>
              <w:ind w:left="0" w:firstLine="0"/>
            </w:pPr>
            <w:r>
              <w:rPr>
                <w:b/>
              </w:rPr>
              <w:t xml:space="preserve">Office Hours </w:t>
            </w:r>
          </w:p>
          <w:p w14:paraId="553688AF" w14:textId="77777777" w:rsidR="00DD4F66" w:rsidRDefault="0029640F">
            <w:pPr>
              <w:spacing w:after="0" w:line="259" w:lineRule="auto"/>
              <w:ind w:left="0" w:firstLine="0"/>
            </w:pPr>
            <w:r>
              <w:t xml:space="preserve"> </w:t>
            </w:r>
          </w:p>
        </w:tc>
        <w:tc>
          <w:tcPr>
            <w:tcW w:w="1380" w:type="dxa"/>
            <w:tcBorders>
              <w:top w:val="single" w:sz="8" w:space="0" w:color="000000"/>
              <w:left w:val="single" w:sz="6" w:space="0" w:color="000000"/>
              <w:bottom w:val="single" w:sz="6" w:space="0" w:color="000000"/>
              <w:right w:val="single" w:sz="6" w:space="0" w:color="000000"/>
            </w:tcBorders>
          </w:tcPr>
          <w:p w14:paraId="28267A84" w14:textId="77777777" w:rsidR="00DD4F66" w:rsidRDefault="0029640F">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6736E4BB" w14:textId="77777777" w:rsidR="00DD4F66" w:rsidRDefault="0029640F">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3FF1BE6A" w14:textId="77777777" w:rsidR="00DD4F66" w:rsidRDefault="0029640F">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3822B23D" w14:textId="77777777" w:rsidR="00DD4F66" w:rsidRDefault="0029640F">
            <w:pPr>
              <w:spacing w:after="0" w:line="259" w:lineRule="auto"/>
              <w:ind w:left="0" w:firstLine="0"/>
            </w:pPr>
            <w:r>
              <w:rPr>
                <w:b/>
                <w:sz w:val="20"/>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61C9DD0" w14:textId="77777777" w:rsidR="00DD4F66" w:rsidRDefault="0029640F">
            <w:pPr>
              <w:spacing w:after="0" w:line="259" w:lineRule="auto"/>
              <w:ind w:left="0" w:firstLine="0"/>
            </w:pPr>
            <w:r>
              <w:rPr>
                <w:b/>
                <w:sz w:val="20"/>
              </w:rPr>
              <w:t xml:space="preserve">Friday </w:t>
            </w:r>
          </w:p>
        </w:tc>
        <w:tc>
          <w:tcPr>
            <w:tcW w:w="1380" w:type="dxa"/>
            <w:tcBorders>
              <w:top w:val="single" w:sz="8" w:space="0" w:color="000000"/>
              <w:left w:val="single" w:sz="6" w:space="0" w:color="000000"/>
              <w:bottom w:val="single" w:sz="6" w:space="0" w:color="000000"/>
              <w:right w:val="single" w:sz="8" w:space="0" w:color="000000"/>
            </w:tcBorders>
          </w:tcPr>
          <w:p w14:paraId="32DEEB43" w14:textId="77777777" w:rsidR="00DD4F66" w:rsidRDefault="0029640F">
            <w:pPr>
              <w:spacing w:after="0" w:line="259" w:lineRule="auto"/>
              <w:ind w:left="0" w:firstLine="0"/>
            </w:pPr>
            <w:r>
              <w:rPr>
                <w:b/>
                <w:sz w:val="20"/>
              </w:rPr>
              <w:t xml:space="preserve">Online </w:t>
            </w:r>
          </w:p>
        </w:tc>
      </w:tr>
      <w:tr w:rsidR="0053618A" w14:paraId="21E13A35" w14:textId="77777777">
        <w:trPr>
          <w:trHeight w:val="478"/>
        </w:trPr>
        <w:tc>
          <w:tcPr>
            <w:tcW w:w="0" w:type="auto"/>
            <w:vMerge/>
            <w:tcBorders>
              <w:top w:val="nil"/>
              <w:left w:val="single" w:sz="8" w:space="0" w:color="000000"/>
              <w:bottom w:val="single" w:sz="8" w:space="0" w:color="000000"/>
              <w:right w:val="single" w:sz="6" w:space="0" w:color="000000"/>
            </w:tcBorders>
          </w:tcPr>
          <w:p w14:paraId="2F71E806" w14:textId="77777777" w:rsidR="00DD4F66" w:rsidRDefault="00DD4F66">
            <w:pPr>
              <w:spacing w:after="160" w:line="259" w:lineRule="auto"/>
              <w:ind w:left="0" w:firstLine="0"/>
            </w:pPr>
          </w:p>
        </w:tc>
        <w:tc>
          <w:tcPr>
            <w:tcW w:w="1380" w:type="dxa"/>
            <w:tcBorders>
              <w:top w:val="single" w:sz="6" w:space="0" w:color="000000"/>
              <w:left w:val="single" w:sz="6" w:space="0" w:color="000000"/>
              <w:bottom w:val="single" w:sz="8" w:space="0" w:color="000000"/>
              <w:right w:val="single" w:sz="6" w:space="0" w:color="000000"/>
            </w:tcBorders>
          </w:tcPr>
          <w:p w14:paraId="3FDF0C84" w14:textId="2D925680" w:rsidR="00DD4F66" w:rsidRPr="003B6F3A" w:rsidRDefault="0043376A" w:rsidP="00324490">
            <w:pPr>
              <w:spacing w:after="0" w:line="259" w:lineRule="auto"/>
              <w:ind w:left="0" w:firstLine="0"/>
              <w:rPr>
                <w:sz w:val="20"/>
                <w:szCs w:val="20"/>
              </w:rPr>
            </w:pPr>
            <w:r>
              <w:rPr>
                <w:sz w:val="20"/>
                <w:szCs w:val="20"/>
              </w:rPr>
              <w:t>1200-1600</w:t>
            </w:r>
          </w:p>
        </w:tc>
        <w:tc>
          <w:tcPr>
            <w:tcW w:w="1380" w:type="dxa"/>
            <w:tcBorders>
              <w:top w:val="single" w:sz="6" w:space="0" w:color="000000"/>
              <w:left w:val="single" w:sz="6" w:space="0" w:color="000000"/>
              <w:bottom w:val="single" w:sz="8" w:space="0" w:color="000000"/>
              <w:right w:val="single" w:sz="6" w:space="0" w:color="000000"/>
            </w:tcBorders>
          </w:tcPr>
          <w:p w14:paraId="6AEFF1BA" w14:textId="6E197B5A" w:rsidR="0053618A" w:rsidRPr="00E704E4" w:rsidRDefault="0043376A" w:rsidP="003B6F3A">
            <w:pPr>
              <w:spacing w:after="0" w:line="259" w:lineRule="auto"/>
              <w:ind w:left="0" w:firstLine="0"/>
              <w:rPr>
                <w:sz w:val="20"/>
              </w:rPr>
            </w:pPr>
            <w:r>
              <w:rPr>
                <w:sz w:val="20"/>
              </w:rPr>
              <w:t>0900-1200</w:t>
            </w:r>
          </w:p>
        </w:tc>
        <w:tc>
          <w:tcPr>
            <w:tcW w:w="1380" w:type="dxa"/>
            <w:tcBorders>
              <w:top w:val="single" w:sz="6" w:space="0" w:color="000000"/>
              <w:left w:val="single" w:sz="6" w:space="0" w:color="000000"/>
              <w:bottom w:val="single" w:sz="8" w:space="0" w:color="000000"/>
              <w:right w:val="single" w:sz="6" w:space="0" w:color="000000"/>
            </w:tcBorders>
          </w:tcPr>
          <w:p w14:paraId="12195B3E" w14:textId="4368E7B4" w:rsidR="0053618A" w:rsidRPr="003B6F3A" w:rsidRDefault="0043376A" w:rsidP="003B6F3A">
            <w:pPr>
              <w:spacing w:after="0" w:line="259" w:lineRule="auto"/>
              <w:ind w:left="0" w:firstLine="0"/>
              <w:rPr>
                <w:sz w:val="20"/>
                <w:szCs w:val="20"/>
              </w:rPr>
            </w:pPr>
            <w:r>
              <w:rPr>
                <w:sz w:val="20"/>
                <w:szCs w:val="20"/>
              </w:rPr>
              <w:t>1200-1600</w:t>
            </w:r>
          </w:p>
        </w:tc>
        <w:tc>
          <w:tcPr>
            <w:tcW w:w="1380" w:type="dxa"/>
            <w:tcBorders>
              <w:top w:val="single" w:sz="6" w:space="0" w:color="000000"/>
              <w:left w:val="single" w:sz="6" w:space="0" w:color="000000"/>
              <w:bottom w:val="single" w:sz="8" w:space="0" w:color="000000"/>
              <w:right w:val="single" w:sz="6" w:space="0" w:color="000000"/>
            </w:tcBorders>
          </w:tcPr>
          <w:p w14:paraId="71CE17F0" w14:textId="7A3BB59E" w:rsidR="0053618A" w:rsidRPr="00E704E4" w:rsidRDefault="0043376A" w:rsidP="00324490">
            <w:pPr>
              <w:spacing w:after="0" w:line="259" w:lineRule="auto"/>
              <w:ind w:left="0" w:firstLine="0"/>
              <w:rPr>
                <w:sz w:val="20"/>
              </w:rPr>
            </w:pPr>
            <w:r>
              <w:rPr>
                <w:sz w:val="20"/>
              </w:rPr>
              <w:t>0900-1200 until clinicals start</w:t>
            </w:r>
          </w:p>
        </w:tc>
        <w:tc>
          <w:tcPr>
            <w:tcW w:w="1380" w:type="dxa"/>
            <w:tcBorders>
              <w:top w:val="single" w:sz="6" w:space="0" w:color="000000"/>
              <w:left w:val="single" w:sz="6" w:space="0" w:color="000000"/>
              <w:bottom w:val="single" w:sz="8" w:space="0" w:color="000000"/>
              <w:right w:val="single" w:sz="6" w:space="0" w:color="000000"/>
            </w:tcBorders>
          </w:tcPr>
          <w:p w14:paraId="0A7937CB" w14:textId="77777777" w:rsidR="00DD4F66" w:rsidRDefault="00A40B29" w:rsidP="00A40B29">
            <w:pPr>
              <w:spacing w:after="0" w:line="259" w:lineRule="auto"/>
              <w:ind w:left="0" w:firstLine="0"/>
            </w:pPr>
            <w:r>
              <w:rPr>
                <w:sz w:val="20"/>
              </w:rPr>
              <w:t>By</w:t>
            </w:r>
            <w:r w:rsidR="003B6F3A">
              <w:rPr>
                <w:sz w:val="20"/>
              </w:rPr>
              <w:t xml:space="preserve"> ap</w:t>
            </w:r>
            <w:r>
              <w:rPr>
                <w:sz w:val="20"/>
              </w:rPr>
              <w:t>pointment</w:t>
            </w:r>
          </w:p>
        </w:tc>
        <w:tc>
          <w:tcPr>
            <w:tcW w:w="1380" w:type="dxa"/>
            <w:tcBorders>
              <w:top w:val="single" w:sz="6" w:space="0" w:color="000000"/>
              <w:left w:val="single" w:sz="6" w:space="0" w:color="000000"/>
              <w:bottom w:val="single" w:sz="8" w:space="0" w:color="000000"/>
              <w:right w:val="single" w:sz="8" w:space="0" w:color="000000"/>
            </w:tcBorders>
          </w:tcPr>
          <w:p w14:paraId="675E25E9" w14:textId="77777777" w:rsidR="00DD4F66" w:rsidRPr="003B6F3A" w:rsidRDefault="00A40B29">
            <w:pPr>
              <w:spacing w:after="0" w:line="259" w:lineRule="auto"/>
              <w:ind w:left="0" w:firstLine="0"/>
            </w:pPr>
            <w:r>
              <w:rPr>
                <w:sz w:val="20"/>
              </w:rPr>
              <w:t>By appointment</w:t>
            </w:r>
          </w:p>
        </w:tc>
      </w:tr>
    </w:tbl>
    <w:p w14:paraId="5882BF92" w14:textId="1F07BC32" w:rsidR="00DD4F66" w:rsidRDefault="00B94D77" w:rsidP="00A32E81">
      <w:pPr>
        <w:spacing w:after="0" w:line="259" w:lineRule="auto"/>
        <w:ind w:left="0" w:firstLine="0"/>
        <w:rPr>
          <w:szCs w:val="24"/>
        </w:rPr>
      </w:pPr>
      <w:r w:rsidRPr="00B94D77">
        <w:rPr>
          <w:szCs w:val="24"/>
        </w:rPr>
        <w:t xml:space="preserve">Meeting times other than what are listed above are available by email request. </w:t>
      </w:r>
    </w:p>
    <w:p w14:paraId="2AFC2659" w14:textId="5FB35845" w:rsidR="00B94D77" w:rsidRDefault="00B94D77" w:rsidP="00A40B29">
      <w:pPr>
        <w:spacing w:after="0" w:line="259" w:lineRule="auto"/>
        <w:ind w:left="70" w:firstLine="0"/>
        <w:rPr>
          <w:szCs w:val="24"/>
        </w:rPr>
      </w:pPr>
    </w:p>
    <w:p w14:paraId="0BAB7086" w14:textId="77777777" w:rsidR="0043376A" w:rsidRDefault="0043376A" w:rsidP="000E3084">
      <w:pPr>
        <w:ind w:left="0" w:right="396" w:firstLine="0"/>
        <w:rPr>
          <w:b/>
          <w:i/>
          <w:color w:val="auto"/>
          <w:sz w:val="28"/>
          <w:szCs w:val="28"/>
        </w:rPr>
      </w:pPr>
      <w:r>
        <w:rPr>
          <w:b/>
          <w:i/>
          <w:sz w:val="28"/>
          <w:szCs w:val="28"/>
        </w:rPr>
        <w:t>This syllabus serves as the documentation for all course policies and requirements, assignments, and instructor/student responsibilities.</w:t>
      </w:r>
    </w:p>
    <w:p w14:paraId="7E4E423A" w14:textId="77777777" w:rsidR="0043376A" w:rsidRPr="00B94D77" w:rsidRDefault="0043376A" w:rsidP="00A40B29">
      <w:pPr>
        <w:spacing w:after="0" w:line="259" w:lineRule="auto"/>
        <w:ind w:left="70" w:firstLine="0"/>
        <w:rPr>
          <w:szCs w:val="24"/>
        </w:rPr>
      </w:pPr>
    </w:p>
    <w:p w14:paraId="20BA65EB" w14:textId="77777777" w:rsidR="0043376A" w:rsidRDefault="0043376A" w:rsidP="0043376A">
      <w:pPr>
        <w:ind w:left="0" w:right="396" w:firstLine="0"/>
        <w:rPr>
          <w:color w:val="auto"/>
          <w:szCs w:val="24"/>
        </w:rPr>
      </w:pPr>
      <w:r>
        <w:rPr>
          <w:i/>
        </w:rPr>
        <w:t>Information relative to the delivery of the content</w:t>
      </w:r>
      <w:r>
        <w:rPr>
          <w:i/>
          <w:spacing w:val="-5"/>
        </w:rPr>
        <w:t xml:space="preserve"> </w:t>
      </w:r>
      <w:r>
        <w:rPr>
          <w:i/>
          <w:spacing w:val="-1"/>
        </w:rPr>
        <w:t>contained</w:t>
      </w:r>
      <w:r>
        <w:rPr>
          <w:i/>
          <w:spacing w:val="-5"/>
        </w:rPr>
        <w:t xml:space="preserve"> </w:t>
      </w:r>
      <w:r>
        <w:rPr>
          <w:i/>
        </w:rPr>
        <w:t>in</w:t>
      </w:r>
      <w:r>
        <w:rPr>
          <w:i/>
          <w:spacing w:val="-6"/>
        </w:rPr>
        <w:t xml:space="preserve"> </w:t>
      </w:r>
      <w:r>
        <w:rPr>
          <w:i/>
        </w:rPr>
        <w:t>this</w:t>
      </w:r>
      <w:r>
        <w:rPr>
          <w:i/>
          <w:spacing w:val="-5"/>
        </w:rPr>
        <w:t xml:space="preserve"> </w:t>
      </w:r>
      <w:r>
        <w:rPr>
          <w:i/>
          <w:spacing w:val="-1"/>
        </w:rPr>
        <w:t>syllabus</w:t>
      </w:r>
      <w:r>
        <w:rPr>
          <w:i/>
          <w:spacing w:val="-6"/>
        </w:rPr>
        <w:t xml:space="preserve"> </w:t>
      </w:r>
      <w:r>
        <w:rPr>
          <w:i/>
        </w:rPr>
        <w:t>is</w:t>
      </w:r>
      <w:r>
        <w:rPr>
          <w:i/>
          <w:spacing w:val="-6"/>
        </w:rPr>
        <w:t xml:space="preserve"> </w:t>
      </w:r>
      <w:r>
        <w:rPr>
          <w:i/>
          <w:spacing w:val="-2"/>
        </w:rPr>
        <w:t>subject</w:t>
      </w:r>
      <w:r>
        <w:rPr>
          <w:i/>
          <w:spacing w:val="-5"/>
        </w:rPr>
        <w:t xml:space="preserve"> </w:t>
      </w:r>
      <w:r>
        <w:rPr>
          <w:i/>
        </w:rPr>
        <w:t>to</w:t>
      </w:r>
      <w:r>
        <w:rPr>
          <w:i/>
          <w:spacing w:val="-5"/>
        </w:rPr>
        <w:t xml:space="preserve"> </w:t>
      </w:r>
      <w:r>
        <w:rPr>
          <w:i/>
          <w:spacing w:val="-1"/>
        </w:rPr>
        <w:t>change.</w:t>
      </w:r>
      <w:r>
        <w:rPr>
          <w:i/>
          <w:spacing w:val="-5"/>
        </w:rPr>
        <w:t xml:space="preserve"> Should that happen, the student will be notified.</w:t>
      </w:r>
    </w:p>
    <w:p w14:paraId="14CADD2F" w14:textId="77777777" w:rsidR="00DD4F66" w:rsidRDefault="0029640F">
      <w:pPr>
        <w:spacing w:after="12" w:line="259" w:lineRule="auto"/>
        <w:ind w:left="0" w:firstLine="0"/>
      </w:pPr>
      <w:r>
        <w:rPr>
          <w:b/>
        </w:rPr>
        <w:t xml:space="preserve"> </w:t>
      </w:r>
    </w:p>
    <w:p w14:paraId="4593FFE8" w14:textId="77777777" w:rsidR="00DD4F66" w:rsidRDefault="0029640F">
      <w:pPr>
        <w:spacing w:after="10" w:line="249" w:lineRule="auto"/>
        <w:ind w:left="-5"/>
      </w:pPr>
      <w:r>
        <w:rPr>
          <w:b/>
        </w:rPr>
        <w:t>Catalog Course Description (include prerequisites):</w:t>
      </w:r>
      <w:r>
        <w:rPr>
          <w:sz w:val="28"/>
        </w:rPr>
        <w:t xml:space="preserve"> </w:t>
      </w:r>
      <w:r>
        <w:t xml:space="preserve"> </w:t>
      </w:r>
    </w:p>
    <w:p w14:paraId="59CD4B16" w14:textId="0397B3E9" w:rsidR="00DD4F66" w:rsidRDefault="004A6349" w:rsidP="00B94D77">
      <w:pPr>
        <w:ind w:left="-15" w:firstLine="0"/>
      </w:pPr>
      <w:r w:rsidRPr="004A6349">
        <w:t xml:space="preserve">Lecture/Lab/Clinical: </w:t>
      </w:r>
      <w:r w:rsidR="0043376A">
        <w:t>3</w:t>
      </w:r>
      <w:r w:rsidRPr="004A6349">
        <w:t xml:space="preserve"> hours of lecture and </w:t>
      </w:r>
      <w:r w:rsidR="0043376A">
        <w:t>1</w:t>
      </w:r>
      <w:r w:rsidRPr="004A6349">
        <w:t xml:space="preserve"> hour of lab each week.</w:t>
      </w:r>
      <w:r w:rsidRPr="004A6349">
        <w:br/>
        <w:t>Prerequisite(s): Admission to the Vocational Nursing program.</w:t>
      </w:r>
      <w:r w:rsidRPr="004A6349">
        <w:br/>
        <w:t>Introduction to the nursing profession including history, standards of practice, legal and ethical issues, and role of the vocational nurse. Topics include mental health, therapeutic communication, cultural and spiritual diversity, nursing process, pharmacokinetics, and holistic awareness, including nutrition, sleep/rest activity, coping, and roles/relationships across the life span.</w:t>
      </w:r>
      <w:r>
        <w:t xml:space="preserve"> 3 credit hours.</w:t>
      </w:r>
    </w:p>
    <w:p w14:paraId="33C662BC" w14:textId="757811FC" w:rsidR="004A6349" w:rsidRDefault="0029640F" w:rsidP="00500DD9">
      <w:pPr>
        <w:pStyle w:val="Heading1"/>
        <w:rPr>
          <w:rFonts w:ascii="Times New Roman" w:hAnsi="Times New Roman" w:cs="Times New Roman"/>
          <w:color w:val="auto"/>
          <w:sz w:val="24"/>
          <w:szCs w:val="24"/>
        </w:rPr>
      </w:pPr>
      <w:r w:rsidRPr="004A6349">
        <w:rPr>
          <w:rFonts w:ascii="Times New Roman" w:hAnsi="Times New Roman" w:cs="Times New Roman"/>
          <w:b/>
          <w:color w:val="auto"/>
          <w:sz w:val="24"/>
          <w:szCs w:val="24"/>
        </w:rPr>
        <w:t>Required Textbook(s):</w:t>
      </w:r>
      <w:r w:rsidRPr="004A6349">
        <w:rPr>
          <w:rFonts w:ascii="Times New Roman" w:hAnsi="Times New Roman" w:cs="Times New Roman"/>
          <w:color w:val="auto"/>
          <w:sz w:val="24"/>
          <w:szCs w:val="24"/>
        </w:rPr>
        <w:t xml:space="preserve">  </w:t>
      </w:r>
    </w:p>
    <w:p w14:paraId="62B22044" w14:textId="77777777" w:rsidR="0043376A" w:rsidRDefault="0043376A" w:rsidP="0043376A">
      <w:pPr>
        <w:ind w:left="0" w:firstLine="0"/>
      </w:pPr>
      <w:r>
        <w:t>Fundamentals of Nursing w/Access</w:t>
      </w:r>
    </w:p>
    <w:p w14:paraId="668CC4C4" w14:textId="73BBDB5A" w:rsidR="0043376A" w:rsidRDefault="0043376A" w:rsidP="0043376A">
      <w:pPr>
        <w:ind w:left="0" w:firstLine="0"/>
      </w:pPr>
      <w:r>
        <w:t>Author: YOOST</w:t>
      </w:r>
    </w:p>
    <w:p w14:paraId="41657AE7" w14:textId="73ACEC5A" w:rsidR="0043376A" w:rsidRDefault="0043376A" w:rsidP="0043376A">
      <w:pPr>
        <w:ind w:left="0" w:firstLine="0"/>
      </w:pPr>
      <w:r>
        <w:t>Publisher: Elsevier</w:t>
      </w:r>
    </w:p>
    <w:p w14:paraId="6D28D8BD" w14:textId="08F296F9" w:rsidR="0043376A" w:rsidRDefault="0043376A" w:rsidP="0043376A">
      <w:pPr>
        <w:ind w:left="0" w:firstLine="0"/>
      </w:pPr>
      <w:r>
        <w:t>ISBN 9780323828093</w:t>
      </w:r>
    </w:p>
    <w:p w14:paraId="530FCF48" w14:textId="3B3F5D7F" w:rsidR="0043376A" w:rsidRDefault="0043376A" w:rsidP="0043376A">
      <w:pPr>
        <w:ind w:left="0" w:firstLine="0"/>
      </w:pPr>
      <w:r>
        <w:t>Edition 3</w:t>
      </w:r>
    </w:p>
    <w:p w14:paraId="208FEA7B" w14:textId="66C55449" w:rsidR="0043376A" w:rsidRDefault="0043376A" w:rsidP="0043376A">
      <w:pPr>
        <w:ind w:left="0" w:firstLine="0"/>
      </w:pPr>
      <w:r>
        <w:t>Year 2022</w:t>
      </w:r>
    </w:p>
    <w:p w14:paraId="75F26521" w14:textId="77777777" w:rsidR="0043376A" w:rsidRPr="0043376A" w:rsidRDefault="0043376A" w:rsidP="0043376A">
      <w:pPr>
        <w:ind w:left="0" w:firstLine="0"/>
      </w:pPr>
    </w:p>
    <w:p w14:paraId="4407D282" w14:textId="77777777" w:rsidR="0043376A" w:rsidRPr="0043376A" w:rsidRDefault="0043376A" w:rsidP="0043376A">
      <w:pPr>
        <w:spacing w:after="10" w:line="249" w:lineRule="auto"/>
        <w:ind w:left="-5"/>
        <w:rPr>
          <w:color w:val="auto"/>
        </w:rPr>
      </w:pPr>
      <w:r w:rsidRPr="0043376A">
        <w:rPr>
          <w:color w:val="auto"/>
        </w:rPr>
        <w:t>Fundamentals of Nursing - Study Guide</w:t>
      </w:r>
    </w:p>
    <w:p w14:paraId="7B23AF9F" w14:textId="16170167" w:rsidR="0043376A" w:rsidRPr="0043376A" w:rsidRDefault="0043376A" w:rsidP="0043376A">
      <w:pPr>
        <w:spacing w:after="10" w:line="249" w:lineRule="auto"/>
        <w:ind w:left="-5"/>
        <w:rPr>
          <w:color w:val="auto"/>
        </w:rPr>
      </w:pPr>
      <w:r w:rsidRPr="0043376A">
        <w:rPr>
          <w:color w:val="auto"/>
        </w:rPr>
        <w:t>Author</w:t>
      </w:r>
      <w:r>
        <w:rPr>
          <w:color w:val="auto"/>
        </w:rPr>
        <w:t xml:space="preserve">: </w:t>
      </w:r>
      <w:r w:rsidRPr="0043376A">
        <w:rPr>
          <w:color w:val="auto"/>
        </w:rPr>
        <w:t>YOOST</w:t>
      </w:r>
    </w:p>
    <w:p w14:paraId="23156445" w14:textId="341DC76B" w:rsidR="0043376A" w:rsidRPr="0043376A" w:rsidRDefault="0043376A" w:rsidP="0043376A">
      <w:pPr>
        <w:spacing w:after="10" w:line="249" w:lineRule="auto"/>
        <w:ind w:left="-5"/>
        <w:rPr>
          <w:color w:val="auto"/>
        </w:rPr>
      </w:pPr>
      <w:r w:rsidRPr="0043376A">
        <w:rPr>
          <w:color w:val="auto"/>
        </w:rPr>
        <w:t>Publisher</w:t>
      </w:r>
      <w:r>
        <w:rPr>
          <w:color w:val="auto"/>
        </w:rPr>
        <w:t xml:space="preserve">: </w:t>
      </w:r>
      <w:r w:rsidRPr="0043376A">
        <w:rPr>
          <w:color w:val="auto"/>
        </w:rPr>
        <w:t>ELSEVIER</w:t>
      </w:r>
    </w:p>
    <w:p w14:paraId="06B46823" w14:textId="02A9FB98" w:rsidR="0043376A" w:rsidRPr="0043376A" w:rsidRDefault="0043376A" w:rsidP="0043376A">
      <w:pPr>
        <w:spacing w:after="10" w:line="249" w:lineRule="auto"/>
        <w:ind w:left="-5"/>
        <w:rPr>
          <w:color w:val="auto"/>
        </w:rPr>
      </w:pPr>
      <w:r w:rsidRPr="0043376A">
        <w:rPr>
          <w:color w:val="auto"/>
        </w:rPr>
        <w:t>ISBN</w:t>
      </w:r>
      <w:r>
        <w:rPr>
          <w:color w:val="auto"/>
        </w:rPr>
        <w:t xml:space="preserve">: </w:t>
      </w:r>
      <w:r w:rsidRPr="0043376A">
        <w:rPr>
          <w:color w:val="auto"/>
        </w:rPr>
        <w:t>9780323828147</w:t>
      </w:r>
    </w:p>
    <w:p w14:paraId="520BBB9D" w14:textId="24A3F903" w:rsidR="0043376A" w:rsidRPr="0043376A" w:rsidRDefault="0043376A" w:rsidP="0043376A">
      <w:pPr>
        <w:spacing w:after="10" w:line="249" w:lineRule="auto"/>
        <w:ind w:left="-5"/>
        <w:rPr>
          <w:color w:val="auto"/>
        </w:rPr>
      </w:pPr>
      <w:r w:rsidRPr="0043376A">
        <w:rPr>
          <w:color w:val="auto"/>
        </w:rPr>
        <w:t>Edition</w:t>
      </w:r>
      <w:r>
        <w:rPr>
          <w:color w:val="auto"/>
        </w:rPr>
        <w:t xml:space="preserve">: </w:t>
      </w:r>
      <w:r w:rsidRPr="0043376A">
        <w:rPr>
          <w:color w:val="auto"/>
        </w:rPr>
        <w:t>3</w:t>
      </w:r>
    </w:p>
    <w:p w14:paraId="491155A9" w14:textId="23926700" w:rsidR="00500DD9" w:rsidRDefault="0043376A" w:rsidP="0043376A">
      <w:pPr>
        <w:spacing w:after="10" w:line="249" w:lineRule="auto"/>
        <w:ind w:left="-5"/>
        <w:rPr>
          <w:color w:val="auto"/>
        </w:rPr>
      </w:pPr>
      <w:r w:rsidRPr="0043376A">
        <w:rPr>
          <w:color w:val="auto"/>
        </w:rPr>
        <w:t>Yea</w:t>
      </w:r>
      <w:r>
        <w:rPr>
          <w:color w:val="auto"/>
        </w:rPr>
        <w:t>: 20</w:t>
      </w:r>
      <w:r w:rsidRPr="0043376A">
        <w:rPr>
          <w:color w:val="auto"/>
        </w:rPr>
        <w:t>22</w:t>
      </w:r>
    </w:p>
    <w:p w14:paraId="428640B8" w14:textId="336DA4E4" w:rsidR="0043376A" w:rsidRDefault="0043376A" w:rsidP="0043376A">
      <w:pPr>
        <w:spacing w:after="10" w:line="249" w:lineRule="auto"/>
        <w:ind w:left="-5"/>
        <w:rPr>
          <w:color w:val="auto"/>
        </w:rPr>
      </w:pPr>
    </w:p>
    <w:p w14:paraId="51CE388D" w14:textId="77777777" w:rsidR="0043376A" w:rsidRPr="0043376A" w:rsidRDefault="0043376A" w:rsidP="0043376A">
      <w:pPr>
        <w:spacing w:after="10" w:line="249" w:lineRule="auto"/>
        <w:ind w:left="-5"/>
        <w:rPr>
          <w:color w:val="auto"/>
        </w:rPr>
      </w:pPr>
      <w:r w:rsidRPr="0043376A">
        <w:rPr>
          <w:color w:val="auto"/>
        </w:rPr>
        <w:t>Saunders Comprehensive Review for NCLEX-PN</w:t>
      </w:r>
    </w:p>
    <w:p w14:paraId="6F5C4C17" w14:textId="4F18A650" w:rsidR="0043376A" w:rsidRPr="0043376A" w:rsidRDefault="0043376A" w:rsidP="0043376A">
      <w:pPr>
        <w:spacing w:after="10" w:line="249" w:lineRule="auto"/>
        <w:ind w:left="-5"/>
        <w:rPr>
          <w:color w:val="auto"/>
        </w:rPr>
      </w:pPr>
      <w:r w:rsidRPr="0043376A">
        <w:rPr>
          <w:color w:val="auto"/>
        </w:rPr>
        <w:t>Author</w:t>
      </w:r>
      <w:r>
        <w:rPr>
          <w:color w:val="auto"/>
        </w:rPr>
        <w:t xml:space="preserve"> </w:t>
      </w:r>
      <w:r w:rsidRPr="0043376A">
        <w:rPr>
          <w:color w:val="auto"/>
        </w:rPr>
        <w:t>SILVESTRI</w:t>
      </w:r>
    </w:p>
    <w:p w14:paraId="42E00A83" w14:textId="15D95EDB" w:rsidR="0043376A" w:rsidRPr="0043376A" w:rsidRDefault="0043376A" w:rsidP="0043376A">
      <w:pPr>
        <w:spacing w:after="10" w:line="249" w:lineRule="auto"/>
        <w:ind w:left="-5"/>
        <w:rPr>
          <w:color w:val="auto"/>
        </w:rPr>
      </w:pPr>
      <w:r w:rsidRPr="0043376A">
        <w:rPr>
          <w:color w:val="auto"/>
        </w:rPr>
        <w:t>Publisher</w:t>
      </w:r>
      <w:r>
        <w:rPr>
          <w:color w:val="auto"/>
        </w:rPr>
        <w:t xml:space="preserve"> </w:t>
      </w:r>
      <w:r w:rsidRPr="0043376A">
        <w:rPr>
          <w:color w:val="auto"/>
        </w:rPr>
        <w:t>ELSEVIER</w:t>
      </w:r>
    </w:p>
    <w:p w14:paraId="28001CAE" w14:textId="46BB2DD0" w:rsidR="0043376A" w:rsidRPr="0043376A" w:rsidRDefault="0043376A" w:rsidP="0043376A">
      <w:pPr>
        <w:spacing w:after="10" w:line="249" w:lineRule="auto"/>
        <w:ind w:left="-5"/>
        <w:rPr>
          <w:color w:val="auto"/>
        </w:rPr>
      </w:pPr>
      <w:r w:rsidRPr="0043376A">
        <w:rPr>
          <w:color w:val="auto"/>
        </w:rPr>
        <w:t>ISBN</w:t>
      </w:r>
      <w:r>
        <w:rPr>
          <w:color w:val="auto"/>
        </w:rPr>
        <w:t xml:space="preserve"> </w:t>
      </w:r>
      <w:r w:rsidRPr="0043376A">
        <w:rPr>
          <w:color w:val="auto"/>
        </w:rPr>
        <w:t>9780443112874</w:t>
      </w:r>
    </w:p>
    <w:p w14:paraId="105B94B3" w14:textId="7DDA9CB8" w:rsidR="0043376A" w:rsidRDefault="0043376A" w:rsidP="0043376A">
      <w:pPr>
        <w:spacing w:after="10" w:line="249" w:lineRule="auto"/>
        <w:ind w:left="-5"/>
        <w:rPr>
          <w:color w:val="auto"/>
        </w:rPr>
      </w:pPr>
    </w:p>
    <w:p w14:paraId="3910217E" w14:textId="77777777" w:rsidR="00500DD9" w:rsidRPr="004A6349" w:rsidRDefault="00500DD9" w:rsidP="00500DD9">
      <w:pPr>
        <w:spacing w:after="0" w:line="259" w:lineRule="auto"/>
        <w:ind w:left="0" w:firstLine="0"/>
        <w:rPr>
          <w:color w:val="auto"/>
        </w:rPr>
      </w:pPr>
      <w:r w:rsidRPr="004A6349">
        <w:rPr>
          <w:b/>
          <w:color w:val="auto"/>
        </w:rPr>
        <w:t>Recommended Reading(s):</w:t>
      </w:r>
      <w:r w:rsidRPr="004A6349">
        <w:rPr>
          <w:color w:val="auto"/>
        </w:rPr>
        <w:t xml:space="preserve">  </w:t>
      </w:r>
    </w:p>
    <w:p w14:paraId="3AE1A43C" w14:textId="77777777" w:rsidR="00500DD9" w:rsidRPr="004A6349" w:rsidRDefault="00500DD9" w:rsidP="00500DD9">
      <w:pPr>
        <w:pStyle w:val="Bibliography"/>
        <w:ind w:left="720" w:hanging="720"/>
        <w:rPr>
          <w:noProof/>
          <w:color w:val="auto"/>
        </w:rPr>
      </w:pPr>
      <w:r w:rsidRPr="004A6349">
        <w:rPr>
          <w:noProof/>
          <w:color w:val="auto"/>
        </w:rPr>
        <w:t xml:space="preserve">Van Leeuwen, A. M. (2019). </w:t>
      </w:r>
      <w:r w:rsidRPr="004A6349">
        <w:rPr>
          <w:i/>
          <w:iCs/>
          <w:noProof/>
          <w:color w:val="auto"/>
        </w:rPr>
        <w:t>Davis' Comprehensive Handbook Lab and Diagnostic Tests with Nursing Implications</w:t>
      </w:r>
      <w:r w:rsidRPr="004A6349">
        <w:rPr>
          <w:noProof/>
          <w:color w:val="auto"/>
        </w:rPr>
        <w:t xml:space="preserve"> (8th ed.). Philadelphia, PA: F.A. Davis.ISBN:978-0-8036-7495-0</w:t>
      </w:r>
    </w:p>
    <w:p w14:paraId="7D6653E1" w14:textId="77777777" w:rsidR="00500DD9" w:rsidRDefault="00500DD9" w:rsidP="00327CBE">
      <w:pPr>
        <w:pStyle w:val="Bibliography"/>
        <w:ind w:left="720" w:hanging="72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DB3F95" w:rsidRPr="00DB3F95" w14:paraId="14AEC5C5" w14:textId="77777777" w:rsidTr="00DB3F95">
        <w:trPr>
          <w:tblCellSpacing w:w="15" w:type="dxa"/>
        </w:trPr>
        <w:tc>
          <w:tcPr>
            <w:tcW w:w="0" w:type="auto"/>
            <w:vAlign w:val="center"/>
            <w:hideMark/>
          </w:tcPr>
          <w:p w14:paraId="7D3C7DB0" w14:textId="345D62CD" w:rsidR="00DB3F95" w:rsidRPr="00DB3F95" w:rsidRDefault="00DB3F95" w:rsidP="0043376A">
            <w:pPr>
              <w:widowControl w:val="0"/>
              <w:spacing w:after="0" w:line="281" w:lineRule="exact"/>
              <w:ind w:left="0" w:firstLine="0"/>
              <w:outlineLvl w:val="0"/>
              <w:rPr>
                <w:rFonts w:eastAsia="Cambria"/>
                <w:b/>
                <w:bCs/>
                <w:color w:val="auto"/>
                <w:spacing w:val="-1"/>
                <w:szCs w:val="24"/>
              </w:rPr>
            </w:pPr>
          </w:p>
        </w:tc>
      </w:tr>
      <w:tr w:rsidR="00DB3F95" w:rsidRPr="00DB3F95" w14:paraId="7261E513" w14:textId="77777777" w:rsidTr="00DB3F95">
        <w:trPr>
          <w:trHeight w:val="375"/>
          <w:tblCellSpacing w:w="15" w:type="dxa"/>
        </w:trPr>
        <w:tc>
          <w:tcPr>
            <w:tcW w:w="0" w:type="auto"/>
            <w:vAlign w:val="center"/>
            <w:hideMark/>
          </w:tcPr>
          <w:p w14:paraId="011130CE" w14:textId="77777777" w:rsidR="00DB3F95" w:rsidRDefault="00DB3F95" w:rsidP="00DB3F95">
            <w:pPr>
              <w:widowControl w:val="0"/>
              <w:spacing w:after="0" w:line="281" w:lineRule="exact"/>
              <w:ind w:left="0" w:firstLine="0"/>
              <w:outlineLvl w:val="0"/>
              <w:rPr>
                <w:rFonts w:eastAsia="Cambria"/>
                <w:b/>
                <w:bCs/>
                <w:color w:val="auto"/>
                <w:spacing w:val="-1"/>
                <w:szCs w:val="24"/>
              </w:rPr>
            </w:pPr>
            <w:r>
              <w:rPr>
                <w:rFonts w:eastAsia="Cambria"/>
                <w:b/>
                <w:bCs/>
                <w:color w:val="auto"/>
                <w:spacing w:val="-1"/>
                <w:szCs w:val="24"/>
              </w:rPr>
              <w:t>Course Level Objectives</w:t>
            </w:r>
          </w:p>
          <w:p w14:paraId="0B8A03F7" w14:textId="7A3F26E6" w:rsidR="00DB3F95" w:rsidRDefault="00DB3F95" w:rsidP="00A32E81">
            <w:pPr>
              <w:widowControl w:val="0"/>
              <w:spacing w:after="0" w:line="281" w:lineRule="exact"/>
              <w:ind w:left="313" w:hanging="213"/>
              <w:outlineLvl w:val="0"/>
              <w:rPr>
                <w:rFonts w:eastAsia="Cambria"/>
                <w:bCs/>
                <w:color w:val="auto"/>
                <w:spacing w:val="-1"/>
                <w:szCs w:val="24"/>
              </w:rPr>
            </w:pPr>
            <w:r>
              <w:rPr>
                <w:rFonts w:eastAsia="Cambria"/>
                <w:bCs/>
                <w:color w:val="auto"/>
                <w:spacing w:val="-1"/>
                <w:szCs w:val="24"/>
              </w:rPr>
              <w:t xml:space="preserve">1. </w:t>
            </w:r>
            <w:r w:rsidRPr="00DB3F95">
              <w:rPr>
                <w:rFonts w:eastAsia="Cambria"/>
                <w:bCs/>
                <w:color w:val="auto"/>
                <w:spacing w:val="-1"/>
                <w:szCs w:val="24"/>
              </w:rPr>
              <w:t xml:space="preserve">Identify roles and legal, ethical, and professional responsibilities of a vocational nurse as a member </w:t>
            </w:r>
            <w:r w:rsidR="00A32E81">
              <w:rPr>
                <w:rFonts w:eastAsia="Cambria"/>
                <w:bCs/>
                <w:color w:val="auto"/>
                <w:spacing w:val="-1"/>
                <w:szCs w:val="24"/>
              </w:rPr>
              <w:t xml:space="preserve">   </w:t>
            </w:r>
            <w:r w:rsidRPr="00DB3F95">
              <w:rPr>
                <w:rFonts w:eastAsia="Cambria"/>
                <w:bCs/>
                <w:color w:val="auto"/>
                <w:spacing w:val="-1"/>
                <w:szCs w:val="24"/>
              </w:rPr>
              <w:t>of the health care team in a variety of health care settings</w:t>
            </w:r>
          </w:p>
          <w:p w14:paraId="48C6C5E4" w14:textId="77777777"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2. I</w:t>
            </w:r>
            <w:r w:rsidRPr="00DB3F95">
              <w:rPr>
                <w:rFonts w:eastAsia="Cambria"/>
                <w:bCs/>
                <w:color w:val="auto"/>
                <w:spacing w:val="-1"/>
                <w:szCs w:val="24"/>
              </w:rPr>
              <w:t>dentify characteristics of a therapeu</w:t>
            </w:r>
            <w:r>
              <w:rPr>
                <w:rFonts w:eastAsia="Cambria"/>
                <w:bCs/>
                <w:color w:val="auto"/>
                <w:spacing w:val="-1"/>
                <w:szCs w:val="24"/>
              </w:rPr>
              <w:t>tic nurse/patient relationship</w:t>
            </w:r>
          </w:p>
          <w:p w14:paraId="0CA292C9" w14:textId="77777777"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3. E</w:t>
            </w:r>
            <w:r w:rsidRPr="00DB3F95">
              <w:rPr>
                <w:rFonts w:eastAsia="Cambria"/>
                <w:bCs/>
                <w:color w:val="auto"/>
                <w:spacing w:val="-1"/>
                <w:szCs w:val="24"/>
              </w:rPr>
              <w:t xml:space="preserve">xamine positive nurse/patient mental health practices emphasizing cultural and </w:t>
            </w:r>
            <w:r>
              <w:rPr>
                <w:rFonts w:eastAsia="Cambria"/>
                <w:bCs/>
                <w:color w:val="auto"/>
                <w:spacing w:val="-1"/>
                <w:szCs w:val="24"/>
              </w:rPr>
              <w:t>spiritual diversity</w:t>
            </w:r>
          </w:p>
          <w:p w14:paraId="53E5E7CF" w14:textId="77777777" w:rsidR="00DB3F95" w:rsidRDefault="00DB3F95" w:rsidP="00DB3F9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4. R</w:t>
            </w:r>
            <w:r w:rsidRPr="00DB3F95">
              <w:rPr>
                <w:rFonts w:eastAsia="Cambria"/>
                <w:bCs/>
                <w:color w:val="auto"/>
                <w:spacing w:val="-1"/>
                <w:szCs w:val="24"/>
              </w:rPr>
              <w:t>elate the history</w:t>
            </w:r>
            <w:r>
              <w:rPr>
                <w:rFonts w:eastAsia="Cambria"/>
                <w:bCs/>
                <w:color w:val="auto"/>
                <w:spacing w:val="-1"/>
                <w:szCs w:val="24"/>
              </w:rPr>
              <w:t xml:space="preserve"> of nursing to the present day</w:t>
            </w:r>
          </w:p>
          <w:p w14:paraId="35FAD248" w14:textId="77777777" w:rsidR="00DB3F95" w:rsidRPr="00DB3F95" w:rsidRDefault="00DB3F95" w:rsidP="00DB3F95">
            <w:pPr>
              <w:widowControl w:val="0"/>
              <w:spacing w:after="0" w:line="281" w:lineRule="exact"/>
              <w:ind w:left="100" w:firstLine="0"/>
              <w:outlineLvl w:val="0"/>
              <w:rPr>
                <w:rFonts w:eastAsia="Cambria"/>
                <w:b/>
                <w:bCs/>
                <w:color w:val="auto"/>
                <w:spacing w:val="-1"/>
                <w:szCs w:val="24"/>
              </w:rPr>
            </w:pPr>
            <w:r>
              <w:rPr>
                <w:rFonts w:eastAsia="Cambria"/>
                <w:bCs/>
                <w:color w:val="auto"/>
                <w:spacing w:val="-1"/>
                <w:szCs w:val="24"/>
              </w:rPr>
              <w:t>5. D</w:t>
            </w:r>
            <w:r w:rsidRPr="00DB3F95">
              <w:rPr>
                <w:rFonts w:eastAsia="Cambria"/>
                <w:bCs/>
                <w:color w:val="auto"/>
                <w:spacing w:val="-1"/>
                <w:szCs w:val="24"/>
              </w:rPr>
              <w:t>escribe the components of the nursing process.</w:t>
            </w:r>
          </w:p>
        </w:tc>
      </w:tr>
    </w:tbl>
    <w:p w14:paraId="309E10B3" w14:textId="77777777" w:rsidR="00F208F9" w:rsidRDefault="00F208F9" w:rsidP="00DB3F95">
      <w:pPr>
        <w:widowControl w:val="0"/>
        <w:spacing w:after="0" w:line="281" w:lineRule="exact"/>
        <w:ind w:left="0" w:firstLine="0"/>
        <w:outlineLvl w:val="0"/>
        <w:rPr>
          <w:rFonts w:eastAsia="Cambria"/>
          <w:b/>
          <w:bCs/>
          <w:color w:val="auto"/>
          <w:spacing w:val="-1"/>
          <w:szCs w:val="24"/>
        </w:rPr>
      </w:pPr>
    </w:p>
    <w:p w14:paraId="1118A0A3" w14:textId="1BEEE5A3" w:rsidR="005832F5" w:rsidRPr="0043376A" w:rsidRDefault="005832F5" w:rsidP="0043376A">
      <w:pPr>
        <w:widowControl w:val="0"/>
        <w:spacing w:after="0" w:line="281" w:lineRule="exact"/>
        <w:ind w:left="0" w:firstLine="0"/>
        <w:outlineLvl w:val="0"/>
        <w:rPr>
          <w:rFonts w:eastAsia="Cambria"/>
          <w:b/>
          <w:bCs/>
          <w:color w:val="auto"/>
          <w:spacing w:val="-1"/>
          <w:szCs w:val="24"/>
        </w:rPr>
      </w:pPr>
      <w:r w:rsidRPr="005832F5">
        <w:rPr>
          <w:rFonts w:eastAsia="Cambria"/>
          <w:b/>
          <w:bCs/>
          <w:color w:val="auto"/>
          <w:spacing w:val="-1"/>
          <w:szCs w:val="24"/>
        </w:rPr>
        <w:t xml:space="preserve">Student Learning Outcomes: </w:t>
      </w:r>
    </w:p>
    <w:p w14:paraId="42DC6B60" w14:textId="2E48EF5F" w:rsidR="005832F5" w:rsidRPr="005832F5" w:rsidRDefault="005832F5" w:rsidP="00545963">
      <w:pPr>
        <w:widowControl w:val="0"/>
        <w:spacing w:after="0" w:line="281" w:lineRule="exact"/>
        <w:ind w:left="100" w:firstLine="0"/>
        <w:outlineLvl w:val="0"/>
        <w:rPr>
          <w:rFonts w:eastAsia="Cambria"/>
          <w:bCs/>
          <w:color w:val="auto"/>
          <w:spacing w:val="-1"/>
          <w:szCs w:val="24"/>
        </w:rPr>
      </w:pPr>
      <w:r w:rsidRPr="005832F5">
        <w:rPr>
          <w:rFonts w:eastAsia="Cambria"/>
          <w:bCs/>
          <w:color w:val="auto"/>
          <w:spacing w:val="-1"/>
          <w:szCs w:val="24"/>
        </w:rPr>
        <w:t xml:space="preserve">1.  </w:t>
      </w:r>
      <w:r w:rsidR="006C1058" w:rsidRPr="006C1058">
        <w:rPr>
          <w:rFonts w:eastAsia="Cambria"/>
          <w:bCs/>
          <w:color w:val="auto"/>
          <w:spacing w:val="-1"/>
          <w:szCs w:val="24"/>
        </w:rPr>
        <w:t xml:space="preserve">Function within the nurse’s legal scope of practice and in accordance with regulation and the policies and procedures of the employing health care institution or practice setting. </w:t>
      </w:r>
      <w:r w:rsidRPr="005F1C0E">
        <w:rPr>
          <w:rFonts w:eastAsia="Cambria"/>
          <w:bCs/>
          <w:color w:val="auto"/>
          <w:spacing w:val="-1"/>
          <w:szCs w:val="24"/>
          <w:vertAlign w:val="subscript"/>
        </w:rPr>
        <w:t>(</w:t>
      </w:r>
      <w:r w:rsidR="005F1C0E" w:rsidRPr="005F1C0E">
        <w:rPr>
          <w:rFonts w:eastAsia="Cambria"/>
          <w:bCs/>
          <w:i/>
          <w:color w:val="auto"/>
          <w:spacing w:val="-1"/>
          <w:szCs w:val="24"/>
          <w:vertAlign w:val="subscript"/>
        </w:rPr>
        <w:t>DECS</w:t>
      </w:r>
      <w:r w:rsidR="005F1C0E" w:rsidRPr="005F1C0E">
        <w:rPr>
          <w:rFonts w:eastAsia="Cambria"/>
          <w:bCs/>
          <w:color w:val="auto"/>
          <w:spacing w:val="-1"/>
          <w:szCs w:val="24"/>
          <w:vertAlign w:val="subscript"/>
        </w:rPr>
        <w:t xml:space="preserve"> </w:t>
      </w:r>
      <w:r w:rsidR="006C1058" w:rsidRPr="005F1C0E">
        <w:rPr>
          <w:rFonts w:eastAsia="Cambria"/>
          <w:bCs/>
          <w:color w:val="auto"/>
          <w:spacing w:val="-1"/>
          <w:szCs w:val="24"/>
          <w:vertAlign w:val="subscript"/>
        </w:rPr>
        <w:t>I.A</w:t>
      </w:r>
      <w:r w:rsidRPr="005F1C0E">
        <w:rPr>
          <w:rFonts w:eastAsia="Cambria"/>
          <w:bCs/>
          <w:color w:val="auto"/>
          <w:spacing w:val="-1"/>
          <w:szCs w:val="24"/>
          <w:vertAlign w:val="subscript"/>
        </w:rPr>
        <w:t>)</w:t>
      </w:r>
    </w:p>
    <w:p w14:paraId="0D911254" w14:textId="74B228FD" w:rsidR="005832F5" w:rsidRPr="005832F5" w:rsidRDefault="003502FC" w:rsidP="005832F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3</w:t>
      </w:r>
      <w:r w:rsidR="005832F5" w:rsidRPr="005832F5">
        <w:rPr>
          <w:rFonts w:eastAsia="Cambria"/>
          <w:bCs/>
          <w:color w:val="auto"/>
          <w:spacing w:val="-1"/>
          <w:szCs w:val="24"/>
        </w:rPr>
        <w:t xml:space="preserve">.  </w:t>
      </w:r>
      <w:r w:rsidR="00545963" w:rsidRPr="00545963">
        <w:rPr>
          <w:rFonts w:eastAsia="Cambria"/>
          <w:bCs/>
          <w:color w:val="auto"/>
          <w:spacing w:val="-1"/>
          <w:szCs w:val="24"/>
        </w:rPr>
        <w:t>Assume responsibility and accountability for the quality of nursing care provided to patients and their families.</w:t>
      </w:r>
      <w:r w:rsidR="00545963">
        <w:rPr>
          <w:rFonts w:eastAsia="Cambria"/>
          <w:bCs/>
          <w:color w:val="auto"/>
          <w:spacing w:val="-1"/>
          <w:szCs w:val="24"/>
        </w:rPr>
        <w:t xml:space="preserve"> </w:t>
      </w:r>
      <w:r w:rsidRPr="005F1C0E">
        <w:rPr>
          <w:rFonts w:eastAsia="Cambria"/>
          <w:bCs/>
          <w:color w:val="auto"/>
          <w:spacing w:val="-1"/>
          <w:szCs w:val="24"/>
          <w:vertAlign w:val="subscript"/>
        </w:rPr>
        <w:t>(</w:t>
      </w:r>
      <w:r w:rsidR="005F1C0E" w:rsidRPr="005F1C0E">
        <w:rPr>
          <w:rFonts w:eastAsia="Cambria"/>
          <w:bCs/>
          <w:i/>
          <w:color w:val="auto"/>
          <w:spacing w:val="-1"/>
          <w:szCs w:val="24"/>
          <w:vertAlign w:val="subscript"/>
        </w:rPr>
        <w:t>DECS</w:t>
      </w:r>
      <w:r w:rsidR="005F1C0E" w:rsidRPr="005F1C0E">
        <w:rPr>
          <w:rFonts w:eastAsia="Cambria"/>
          <w:bCs/>
          <w:color w:val="auto"/>
          <w:spacing w:val="-1"/>
          <w:szCs w:val="24"/>
          <w:vertAlign w:val="subscript"/>
        </w:rPr>
        <w:t xml:space="preserve"> </w:t>
      </w:r>
      <w:r w:rsidRPr="005F1C0E">
        <w:rPr>
          <w:rFonts w:eastAsia="Cambria"/>
          <w:bCs/>
          <w:color w:val="auto"/>
          <w:spacing w:val="-1"/>
          <w:szCs w:val="24"/>
          <w:vertAlign w:val="subscript"/>
        </w:rPr>
        <w:t>I.B)</w:t>
      </w:r>
    </w:p>
    <w:p w14:paraId="4A3D2BB4" w14:textId="4210C38F" w:rsidR="003502FC" w:rsidRPr="005832F5" w:rsidRDefault="003502FC" w:rsidP="003502FC">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2.</w:t>
      </w:r>
      <w:r w:rsidRPr="005832F5">
        <w:rPr>
          <w:rFonts w:eastAsia="Cambria"/>
          <w:bCs/>
          <w:color w:val="auto"/>
          <w:spacing w:val="-1"/>
          <w:szCs w:val="24"/>
        </w:rPr>
        <w:t xml:space="preserve">  Identify the legal, ethical, and professional responsibilities of a vocational nurse as a member of the health care team in a variety of health care settings. </w:t>
      </w:r>
      <w:r w:rsidRPr="005F1C0E">
        <w:rPr>
          <w:rFonts w:eastAsia="Cambria"/>
          <w:bCs/>
          <w:color w:val="auto"/>
          <w:spacing w:val="-1"/>
          <w:szCs w:val="24"/>
          <w:vertAlign w:val="subscript"/>
        </w:rPr>
        <w:t>(</w:t>
      </w:r>
      <w:r w:rsidR="005F1C0E" w:rsidRPr="005F1C0E">
        <w:rPr>
          <w:rFonts w:eastAsia="Cambria"/>
          <w:bCs/>
          <w:i/>
          <w:color w:val="auto"/>
          <w:spacing w:val="-1"/>
          <w:szCs w:val="24"/>
          <w:vertAlign w:val="subscript"/>
        </w:rPr>
        <w:t>DECS</w:t>
      </w:r>
      <w:r w:rsidR="005F1C0E" w:rsidRPr="005F1C0E">
        <w:rPr>
          <w:rFonts w:eastAsia="Cambria"/>
          <w:bCs/>
          <w:color w:val="auto"/>
          <w:spacing w:val="-1"/>
          <w:szCs w:val="24"/>
          <w:vertAlign w:val="subscript"/>
        </w:rPr>
        <w:t xml:space="preserve"> </w:t>
      </w:r>
      <w:r w:rsidRPr="005F1C0E">
        <w:rPr>
          <w:rFonts w:eastAsia="Cambria"/>
          <w:bCs/>
          <w:color w:val="auto"/>
          <w:spacing w:val="-1"/>
          <w:szCs w:val="24"/>
          <w:vertAlign w:val="subscript"/>
        </w:rPr>
        <w:t>II. E)</w:t>
      </w:r>
    </w:p>
    <w:p w14:paraId="650D3610" w14:textId="46985626" w:rsidR="005832F5" w:rsidRPr="005832F5" w:rsidRDefault="003502FC" w:rsidP="005832F5">
      <w:pPr>
        <w:widowControl w:val="0"/>
        <w:spacing w:after="0" w:line="281" w:lineRule="exact"/>
        <w:ind w:left="100" w:firstLine="0"/>
        <w:outlineLvl w:val="0"/>
        <w:rPr>
          <w:rFonts w:eastAsia="Cambria"/>
          <w:bCs/>
          <w:color w:val="auto"/>
          <w:spacing w:val="-1"/>
          <w:szCs w:val="24"/>
        </w:rPr>
      </w:pPr>
      <w:r>
        <w:rPr>
          <w:rFonts w:eastAsia="Cambria"/>
          <w:bCs/>
          <w:color w:val="auto"/>
          <w:spacing w:val="-1"/>
          <w:szCs w:val="24"/>
        </w:rPr>
        <w:t xml:space="preserve">3. </w:t>
      </w:r>
      <w:r w:rsidRPr="003502FC">
        <w:rPr>
          <w:rFonts w:eastAsia="Cambria"/>
          <w:bCs/>
          <w:color w:val="auto"/>
          <w:spacing w:val="-1"/>
          <w:szCs w:val="24"/>
        </w:rPr>
        <w:t>Assist in determining the physical and mental health status, needs, and preferences influenced by culture, spirituality, ethnicity, identity, and social diversity of patients and their families, and in interpreting health-related data based on knowledge derived from the vocational nursing program of study.</w:t>
      </w:r>
      <w:r>
        <w:rPr>
          <w:rFonts w:eastAsia="Cambria"/>
          <w:bCs/>
          <w:color w:val="auto"/>
          <w:spacing w:val="-1"/>
          <w:szCs w:val="24"/>
        </w:rPr>
        <w:t xml:space="preserve"> </w:t>
      </w:r>
      <w:r w:rsidRPr="005F1C0E">
        <w:rPr>
          <w:rFonts w:eastAsia="Cambria"/>
          <w:bCs/>
          <w:color w:val="auto"/>
          <w:spacing w:val="-1"/>
          <w:szCs w:val="24"/>
          <w:vertAlign w:val="subscript"/>
        </w:rPr>
        <w:t>(</w:t>
      </w:r>
      <w:r w:rsidR="005F1C0E" w:rsidRPr="005F1C0E">
        <w:rPr>
          <w:rFonts w:eastAsia="Cambria"/>
          <w:bCs/>
          <w:color w:val="auto"/>
          <w:spacing w:val="-1"/>
          <w:szCs w:val="24"/>
          <w:vertAlign w:val="subscript"/>
        </w:rPr>
        <w:t xml:space="preserve">DECS </w:t>
      </w:r>
      <w:r w:rsidRPr="005F1C0E">
        <w:rPr>
          <w:rFonts w:eastAsia="Cambria"/>
          <w:bCs/>
          <w:color w:val="auto"/>
          <w:spacing w:val="-1"/>
          <w:szCs w:val="24"/>
          <w:vertAlign w:val="subscript"/>
        </w:rPr>
        <w:t>II.B)</w:t>
      </w:r>
    </w:p>
    <w:p w14:paraId="5F787F9D" w14:textId="20511566" w:rsidR="005832F5" w:rsidRDefault="003502FC" w:rsidP="005832F5">
      <w:pPr>
        <w:widowControl w:val="0"/>
        <w:spacing w:after="0" w:line="281" w:lineRule="exact"/>
        <w:ind w:left="100" w:firstLine="0"/>
        <w:rPr>
          <w:color w:val="auto"/>
          <w:spacing w:val="-1"/>
          <w:szCs w:val="24"/>
        </w:rPr>
      </w:pPr>
      <w:r>
        <w:rPr>
          <w:color w:val="auto"/>
          <w:spacing w:val="-1"/>
          <w:szCs w:val="24"/>
        </w:rPr>
        <w:t xml:space="preserve">4. </w:t>
      </w:r>
      <w:r w:rsidRPr="003502FC">
        <w:rPr>
          <w:color w:val="auto"/>
          <w:spacing w:val="-1"/>
          <w:szCs w:val="24"/>
        </w:rPr>
        <w:t>Provide safe, compassionate, basic nursing care to assigned patients with predictable health care needs through a supervised, directed scope of practice.</w:t>
      </w:r>
      <w:r w:rsidR="005F1C0E">
        <w:rPr>
          <w:color w:val="auto"/>
          <w:spacing w:val="-1"/>
          <w:szCs w:val="24"/>
        </w:rPr>
        <w:t xml:space="preserve"> </w:t>
      </w:r>
      <w:r w:rsidR="005F1C0E" w:rsidRPr="005F1C0E">
        <w:rPr>
          <w:color w:val="auto"/>
          <w:spacing w:val="-1"/>
          <w:szCs w:val="24"/>
          <w:vertAlign w:val="subscript"/>
        </w:rPr>
        <w:t>(</w:t>
      </w:r>
      <w:r w:rsidR="005F1C0E" w:rsidRPr="005F1C0E">
        <w:rPr>
          <w:rFonts w:eastAsia="Cambria"/>
          <w:bCs/>
          <w:i/>
          <w:color w:val="auto"/>
          <w:spacing w:val="-1"/>
          <w:szCs w:val="24"/>
          <w:vertAlign w:val="subscript"/>
        </w:rPr>
        <w:t>DECS</w:t>
      </w:r>
      <w:r w:rsidR="005F1C0E" w:rsidRPr="005F1C0E">
        <w:rPr>
          <w:rFonts w:eastAsia="Cambria"/>
          <w:bCs/>
          <w:color w:val="auto"/>
          <w:spacing w:val="-1"/>
          <w:szCs w:val="24"/>
          <w:vertAlign w:val="subscript"/>
        </w:rPr>
        <w:t xml:space="preserve"> </w:t>
      </w:r>
      <w:r w:rsidRPr="005F1C0E">
        <w:rPr>
          <w:color w:val="auto"/>
          <w:spacing w:val="-1"/>
          <w:szCs w:val="24"/>
          <w:vertAlign w:val="subscript"/>
        </w:rPr>
        <w:t>II.D)</w:t>
      </w:r>
    </w:p>
    <w:p w14:paraId="4C68A5B6" w14:textId="61AEB475" w:rsidR="003502FC" w:rsidRDefault="003502FC" w:rsidP="005832F5">
      <w:pPr>
        <w:widowControl w:val="0"/>
        <w:spacing w:after="0" w:line="281" w:lineRule="exact"/>
        <w:ind w:left="100" w:firstLine="0"/>
        <w:rPr>
          <w:color w:val="auto"/>
          <w:spacing w:val="-1"/>
          <w:szCs w:val="24"/>
        </w:rPr>
      </w:pPr>
      <w:r>
        <w:rPr>
          <w:color w:val="auto"/>
          <w:spacing w:val="-1"/>
          <w:szCs w:val="24"/>
        </w:rPr>
        <w:t>5.</w:t>
      </w:r>
      <w:r w:rsidRPr="003502FC">
        <w:t xml:space="preserve"> </w:t>
      </w:r>
      <w:r w:rsidRPr="003502FC">
        <w:rPr>
          <w:color w:val="auto"/>
          <w:spacing w:val="-1"/>
          <w:szCs w:val="24"/>
        </w:rPr>
        <w:t>Implement aspects of the plan of care within legal, ethical, and regulatory parameters and in consideration of patient factors.</w:t>
      </w:r>
      <w:r>
        <w:rPr>
          <w:color w:val="auto"/>
          <w:spacing w:val="-1"/>
          <w:szCs w:val="24"/>
        </w:rPr>
        <w:t xml:space="preserve"> </w:t>
      </w:r>
      <w:r w:rsidRPr="005F1C0E">
        <w:rPr>
          <w:color w:val="auto"/>
          <w:spacing w:val="-1"/>
          <w:szCs w:val="24"/>
          <w:vertAlign w:val="subscript"/>
        </w:rPr>
        <w:t>(</w:t>
      </w:r>
      <w:r w:rsidR="005F1C0E" w:rsidRPr="005F1C0E">
        <w:rPr>
          <w:rFonts w:eastAsia="Cambria"/>
          <w:bCs/>
          <w:i/>
          <w:color w:val="auto"/>
          <w:spacing w:val="-1"/>
          <w:szCs w:val="24"/>
          <w:vertAlign w:val="subscript"/>
        </w:rPr>
        <w:t>DECS</w:t>
      </w:r>
      <w:r w:rsidR="005F1C0E" w:rsidRPr="005F1C0E">
        <w:rPr>
          <w:rFonts w:eastAsia="Cambria"/>
          <w:bCs/>
          <w:color w:val="auto"/>
          <w:spacing w:val="-1"/>
          <w:szCs w:val="24"/>
          <w:vertAlign w:val="subscript"/>
        </w:rPr>
        <w:t xml:space="preserve"> </w:t>
      </w:r>
      <w:r w:rsidRPr="005F1C0E">
        <w:rPr>
          <w:color w:val="auto"/>
          <w:spacing w:val="-1"/>
          <w:szCs w:val="24"/>
          <w:vertAlign w:val="subscript"/>
        </w:rPr>
        <w:t>II.E)</w:t>
      </w:r>
    </w:p>
    <w:p w14:paraId="60C85C7F" w14:textId="2C656506" w:rsidR="003502FC" w:rsidRDefault="003502FC" w:rsidP="005832F5">
      <w:pPr>
        <w:widowControl w:val="0"/>
        <w:spacing w:after="0" w:line="281" w:lineRule="exact"/>
        <w:ind w:left="100" w:firstLine="0"/>
        <w:rPr>
          <w:color w:val="auto"/>
          <w:spacing w:val="-1"/>
          <w:szCs w:val="24"/>
        </w:rPr>
      </w:pPr>
      <w:r>
        <w:rPr>
          <w:color w:val="auto"/>
          <w:spacing w:val="-1"/>
          <w:szCs w:val="24"/>
        </w:rPr>
        <w:t>6.</w:t>
      </w:r>
      <w:r w:rsidRPr="003502FC">
        <w:t xml:space="preserve"> </w:t>
      </w:r>
      <w:r w:rsidRPr="003502FC">
        <w:rPr>
          <w:color w:val="auto"/>
          <w:spacing w:val="-1"/>
          <w:szCs w:val="24"/>
        </w:rPr>
        <w:t>Demonstrate knowledge of the Texas Nursing Practice Act and the Texas Board of Nursing Rules that emphasize safety, as well as all federal, state, and local government and accreditation organization safety requirements and standards.</w:t>
      </w:r>
      <w:r w:rsidR="005F1C0E">
        <w:rPr>
          <w:color w:val="auto"/>
          <w:spacing w:val="-1"/>
          <w:szCs w:val="24"/>
        </w:rPr>
        <w:t xml:space="preserve"> </w:t>
      </w:r>
      <w:r w:rsidRPr="005F1C0E">
        <w:rPr>
          <w:color w:val="auto"/>
          <w:spacing w:val="-1"/>
          <w:szCs w:val="24"/>
          <w:vertAlign w:val="subscript"/>
        </w:rPr>
        <w:t>(</w:t>
      </w:r>
      <w:proofErr w:type="gramStart"/>
      <w:r w:rsidR="005F1C0E" w:rsidRPr="005F1C0E">
        <w:rPr>
          <w:rFonts w:eastAsia="Cambria"/>
          <w:bCs/>
          <w:i/>
          <w:color w:val="auto"/>
          <w:spacing w:val="-1"/>
          <w:szCs w:val="24"/>
          <w:vertAlign w:val="subscript"/>
        </w:rPr>
        <w:t>DECS</w:t>
      </w:r>
      <w:r w:rsidR="005F1C0E" w:rsidRPr="005F1C0E">
        <w:rPr>
          <w:rFonts w:eastAsia="Cambria"/>
          <w:bCs/>
          <w:color w:val="auto"/>
          <w:spacing w:val="-1"/>
          <w:szCs w:val="24"/>
          <w:vertAlign w:val="subscript"/>
        </w:rPr>
        <w:t xml:space="preserve">  </w:t>
      </w:r>
      <w:r w:rsidRPr="005F1C0E">
        <w:rPr>
          <w:color w:val="auto"/>
          <w:spacing w:val="-1"/>
          <w:szCs w:val="24"/>
          <w:vertAlign w:val="subscript"/>
        </w:rPr>
        <w:t>III.A</w:t>
      </w:r>
      <w:proofErr w:type="gramEnd"/>
      <w:r w:rsidRPr="005F1C0E">
        <w:rPr>
          <w:color w:val="auto"/>
          <w:spacing w:val="-1"/>
          <w:szCs w:val="24"/>
          <w:vertAlign w:val="subscript"/>
        </w:rPr>
        <w:t>)</w:t>
      </w:r>
    </w:p>
    <w:p w14:paraId="07BB674A" w14:textId="1A5AF3D5" w:rsidR="003502FC" w:rsidRDefault="003502FC" w:rsidP="005832F5">
      <w:pPr>
        <w:widowControl w:val="0"/>
        <w:spacing w:after="0" w:line="281" w:lineRule="exact"/>
        <w:ind w:left="100" w:firstLine="0"/>
        <w:rPr>
          <w:color w:val="auto"/>
          <w:spacing w:val="-1"/>
          <w:szCs w:val="24"/>
        </w:rPr>
      </w:pPr>
      <w:r>
        <w:rPr>
          <w:color w:val="auto"/>
          <w:spacing w:val="-1"/>
          <w:szCs w:val="24"/>
        </w:rPr>
        <w:t xml:space="preserve">7. </w:t>
      </w:r>
      <w:r w:rsidRPr="003502FC">
        <w:rPr>
          <w:color w:val="auto"/>
          <w:spacing w:val="-1"/>
          <w:szCs w:val="24"/>
        </w:rPr>
        <w:t>Communicate and collaborate in a timely manner with patients, their families, and the interdisciplinary health care team to assist in the planning, delivery, and coordination of patient-centered care to assigned patients.</w:t>
      </w:r>
      <w:r>
        <w:rPr>
          <w:color w:val="auto"/>
          <w:spacing w:val="-1"/>
          <w:szCs w:val="24"/>
        </w:rPr>
        <w:t xml:space="preserve"> </w:t>
      </w:r>
      <w:r w:rsidRPr="005F1C0E">
        <w:rPr>
          <w:color w:val="auto"/>
          <w:spacing w:val="-1"/>
          <w:szCs w:val="24"/>
          <w:vertAlign w:val="subscript"/>
        </w:rPr>
        <w:t>(</w:t>
      </w:r>
      <w:r w:rsidR="005F1C0E" w:rsidRPr="005F1C0E">
        <w:rPr>
          <w:rFonts w:eastAsia="Cambria"/>
          <w:bCs/>
          <w:i/>
          <w:color w:val="auto"/>
          <w:spacing w:val="-1"/>
          <w:szCs w:val="24"/>
          <w:vertAlign w:val="subscript"/>
        </w:rPr>
        <w:t>DECS</w:t>
      </w:r>
      <w:r w:rsidR="005F1C0E" w:rsidRPr="005F1C0E">
        <w:rPr>
          <w:rFonts w:eastAsia="Cambria"/>
          <w:bCs/>
          <w:color w:val="auto"/>
          <w:spacing w:val="-1"/>
          <w:szCs w:val="24"/>
          <w:vertAlign w:val="subscript"/>
        </w:rPr>
        <w:t xml:space="preserve"> </w:t>
      </w:r>
      <w:r w:rsidRPr="005F1C0E">
        <w:rPr>
          <w:color w:val="auto"/>
          <w:spacing w:val="-1"/>
          <w:szCs w:val="24"/>
          <w:vertAlign w:val="subscript"/>
        </w:rPr>
        <w:t>IV. A)</w:t>
      </w:r>
    </w:p>
    <w:p w14:paraId="6EA51AF3" w14:textId="77777777" w:rsidR="003502FC" w:rsidRPr="005832F5" w:rsidRDefault="003502FC" w:rsidP="005832F5">
      <w:pPr>
        <w:widowControl w:val="0"/>
        <w:spacing w:after="0" w:line="281" w:lineRule="exact"/>
        <w:ind w:left="100" w:firstLine="0"/>
        <w:rPr>
          <w:color w:val="auto"/>
          <w:spacing w:val="-1"/>
          <w:szCs w:val="24"/>
        </w:rPr>
      </w:pPr>
    </w:p>
    <w:p w14:paraId="2CC4927D" w14:textId="77777777" w:rsidR="005832F5" w:rsidRDefault="005832F5" w:rsidP="005832F5">
      <w:pPr>
        <w:widowControl w:val="0"/>
        <w:spacing w:after="0" w:line="240" w:lineRule="auto"/>
        <w:ind w:left="100" w:firstLine="0"/>
        <w:outlineLvl w:val="0"/>
        <w:rPr>
          <w:rFonts w:eastAsia="Cambria"/>
          <w:b/>
          <w:bCs/>
          <w:color w:val="auto"/>
          <w:spacing w:val="-1"/>
          <w:szCs w:val="24"/>
        </w:rPr>
      </w:pPr>
      <w:r w:rsidRPr="005832F5">
        <w:rPr>
          <w:rFonts w:eastAsia="Cambria"/>
          <w:b/>
          <w:bCs/>
          <w:color w:val="auto"/>
          <w:spacing w:val="-1"/>
          <w:szCs w:val="24"/>
        </w:rPr>
        <w:t xml:space="preserve">Evaluation: </w:t>
      </w:r>
    </w:p>
    <w:p w14:paraId="0C3480D5"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Students will be evaluated by the instructor in the classroom, lab, and clinical.  These evaluations may be of the student as an individual or as a member of the team, and may be provided verbally or in written form. Each student is provided the opportunity to evaluate the course and the instructor via campus-wide survey.  Students are notified of this opportunity sometime in the second half of the semester.  </w:t>
      </w:r>
    </w:p>
    <w:p w14:paraId="553F206D"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p>
    <w:p w14:paraId="71CBE683" w14:textId="6890AEB2" w:rsidR="005832F5" w:rsidRDefault="005832F5" w:rsidP="0043376A">
      <w:pPr>
        <w:widowControl w:val="0"/>
        <w:spacing w:after="0" w:line="240" w:lineRule="auto"/>
        <w:ind w:left="0" w:firstLine="0"/>
        <w:outlineLvl w:val="0"/>
        <w:rPr>
          <w:rFonts w:eastAsia="Cambria"/>
          <w:b/>
          <w:color w:val="auto"/>
          <w:spacing w:val="-1"/>
          <w:szCs w:val="24"/>
        </w:rPr>
      </w:pPr>
      <w:r w:rsidRPr="005832F5">
        <w:rPr>
          <w:rFonts w:eastAsia="Cambria"/>
          <w:b/>
          <w:color w:val="auto"/>
          <w:spacing w:val="-1"/>
          <w:szCs w:val="24"/>
        </w:rPr>
        <w:t xml:space="preserve">Grading Policy: </w:t>
      </w:r>
    </w:p>
    <w:p w14:paraId="3B176DF1" w14:textId="77777777" w:rsidR="0043376A" w:rsidRDefault="0043376A" w:rsidP="0043376A">
      <w:pPr>
        <w:pStyle w:val="Default"/>
        <w:rPr>
          <w:sz w:val="23"/>
          <w:szCs w:val="23"/>
        </w:rPr>
      </w:pPr>
      <w:r>
        <w:rPr>
          <w:sz w:val="23"/>
          <w:szCs w:val="23"/>
        </w:rPr>
        <w:t xml:space="preserve">A minimum overall grade of “C” is required in all Academic and Nursing courses before using that course as a prerequisite for the next course in sequence. Academic courses (English, Ethics, etc.) typically work from a grade of 70 or higher for “C.” In preparation for the State Board examination, the letter grade assigned to all Nursing courses shall be determined as follows: </w:t>
      </w:r>
    </w:p>
    <w:p w14:paraId="118AE1F8" w14:textId="77777777" w:rsidR="0043376A" w:rsidRPr="005832F5" w:rsidRDefault="0043376A" w:rsidP="005832F5">
      <w:pPr>
        <w:widowControl w:val="0"/>
        <w:spacing w:after="0" w:line="240" w:lineRule="auto"/>
        <w:ind w:left="100" w:firstLine="0"/>
        <w:outlineLvl w:val="0"/>
        <w:rPr>
          <w:rFonts w:eastAsia="Cambria"/>
          <w:b/>
          <w:color w:val="auto"/>
          <w:spacing w:val="-1"/>
          <w:szCs w:val="24"/>
        </w:rPr>
      </w:pPr>
    </w:p>
    <w:p w14:paraId="36572587"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Letter Grade Scale: </w:t>
      </w:r>
    </w:p>
    <w:p w14:paraId="48478249"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 90-100 points</w:t>
      </w:r>
    </w:p>
    <w:p w14:paraId="7A5E06FA"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lastRenderedPageBreak/>
        <w:t>B= 80-89 points</w:t>
      </w:r>
    </w:p>
    <w:p w14:paraId="043EAA92"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C= 78-79 points</w:t>
      </w:r>
    </w:p>
    <w:p w14:paraId="73225F5B"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F= below 78 points</w:t>
      </w:r>
    </w:p>
    <w:p w14:paraId="08B1085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p>
    <w:p w14:paraId="0A9ABD9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 xml:space="preserve">Final Course Average is determined by: </w:t>
      </w:r>
    </w:p>
    <w:p w14:paraId="6D69041A"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Module Exams</w:t>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70% of total grade  </w:t>
      </w:r>
    </w:p>
    <w:p w14:paraId="70CF5201" w14:textId="367A7802" w:rsidR="005832F5" w:rsidRPr="005832F5" w:rsidRDefault="005832F5" w:rsidP="005832F5">
      <w:pPr>
        <w:widowControl w:val="0"/>
        <w:spacing w:after="0" w:line="240" w:lineRule="auto"/>
        <w:ind w:left="100" w:firstLine="0"/>
        <w:outlineLvl w:val="0"/>
        <w:rPr>
          <w:rFonts w:eastAsia="Cambria"/>
          <w:i/>
          <w:color w:val="auto"/>
          <w:spacing w:val="-1"/>
          <w:sz w:val="18"/>
          <w:szCs w:val="24"/>
        </w:rPr>
      </w:pPr>
      <w:r w:rsidRPr="005832F5">
        <w:rPr>
          <w:rFonts w:eastAsia="Cambria"/>
          <w:color w:val="auto"/>
          <w:spacing w:val="-1"/>
          <w:szCs w:val="24"/>
        </w:rPr>
        <w:t xml:space="preserve">       </w:t>
      </w:r>
      <w:r w:rsidRPr="005832F5">
        <w:rPr>
          <w:rFonts w:eastAsia="Cambria"/>
          <w:i/>
          <w:color w:val="auto"/>
          <w:spacing w:val="-1"/>
          <w:sz w:val="18"/>
          <w:szCs w:val="24"/>
        </w:rPr>
        <w:t>S</w:t>
      </w:r>
      <w:r w:rsidR="00151163">
        <w:rPr>
          <w:rFonts w:eastAsia="Cambria"/>
          <w:i/>
          <w:color w:val="auto"/>
          <w:spacing w:val="-1"/>
          <w:sz w:val="18"/>
          <w:szCs w:val="24"/>
        </w:rPr>
        <w:t xml:space="preserve">even module exams: </w:t>
      </w:r>
      <w:r w:rsidR="00151163">
        <w:rPr>
          <w:rFonts w:eastAsia="Cambria"/>
          <w:i/>
          <w:color w:val="auto"/>
          <w:spacing w:val="-1"/>
          <w:sz w:val="18"/>
          <w:szCs w:val="24"/>
        </w:rPr>
        <w:tab/>
        <w:t xml:space="preserve"> 10% each (7x10=7</w:t>
      </w:r>
      <w:r w:rsidRPr="005832F5">
        <w:rPr>
          <w:rFonts w:eastAsia="Cambria"/>
          <w:i/>
          <w:color w:val="auto"/>
          <w:spacing w:val="-1"/>
          <w:sz w:val="18"/>
          <w:szCs w:val="24"/>
        </w:rPr>
        <w:t>0% of total grade)</w:t>
      </w:r>
    </w:p>
    <w:p w14:paraId="5C89D43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Comprehensive Final exam:</w:t>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10% of total grade </w:t>
      </w:r>
    </w:p>
    <w:p w14:paraId="2EA02D4F"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Pop Quizzes/Group Projects/Assignments                10% of total grade</w:t>
      </w:r>
    </w:p>
    <w:p w14:paraId="51F700EC" w14:textId="68058F90"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ATI Exams</w:t>
      </w:r>
      <w:r w:rsidR="006C1058">
        <w:rPr>
          <w:rFonts w:eastAsia="Cambria"/>
          <w:color w:val="auto"/>
          <w:spacing w:val="-1"/>
          <w:szCs w:val="24"/>
        </w:rPr>
        <w:tab/>
      </w:r>
      <w:r w:rsidRPr="005832F5">
        <w:rPr>
          <w:rFonts w:eastAsia="Cambria"/>
          <w:color w:val="auto"/>
          <w:spacing w:val="-1"/>
          <w:szCs w:val="24"/>
        </w:rPr>
        <w:t xml:space="preserve"> </w:t>
      </w:r>
      <w:r w:rsidRPr="005832F5">
        <w:rPr>
          <w:rFonts w:eastAsia="Cambria"/>
          <w:color w:val="auto"/>
          <w:spacing w:val="-1"/>
          <w:szCs w:val="24"/>
        </w:rPr>
        <w:tab/>
        <w:t xml:space="preserve">             </w:t>
      </w:r>
      <w:r w:rsidRPr="005832F5">
        <w:rPr>
          <w:rFonts w:eastAsia="Cambria"/>
          <w:color w:val="auto"/>
          <w:spacing w:val="-1"/>
          <w:szCs w:val="24"/>
        </w:rPr>
        <w:tab/>
        <w:t xml:space="preserve"> </w:t>
      </w:r>
      <w:r w:rsidRPr="005832F5">
        <w:rPr>
          <w:rFonts w:eastAsia="Cambria"/>
          <w:color w:val="auto"/>
          <w:spacing w:val="-1"/>
          <w:szCs w:val="24"/>
        </w:rPr>
        <w:tab/>
      </w:r>
      <w:r w:rsidRPr="005832F5">
        <w:rPr>
          <w:rFonts w:eastAsia="Cambria"/>
          <w:color w:val="auto"/>
          <w:spacing w:val="-1"/>
          <w:szCs w:val="24"/>
        </w:rPr>
        <w:tab/>
        <w:t>10% of total grade</w:t>
      </w:r>
    </w:p>
    <w:p w14:paraId="0BEB33AE"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w:t>
      </w:r>
    </w:p>
    <w:p w14:paraId="592A5ACC" w14:textId="77777777" w:rsidR="005832F5" w:rsidRPr="005832F5" w:rsidRDefault="005832F5" w:rsidP="005832F5">
      <w:pPr>
        <w:widowControl w:val="0"/>
        <w:spacing w:after="0" w:line="240" w:lineRule="auto"/>
        <w:ind w:left="100" w:firstLine="0"/>
        <w:outlineLvl w:val="0"/>
        <w:rPr>
          <w:rFonts w:eastAsia="Cambria"/>
          <w:color w:val="auto"/>
          <w:spacing w:val="-1"/>
          <w:szCs w:val="24"/>
        </w:rPr>
      </w:pP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r>
      <w:r w:rsidRPr="005832F5">
        <w:rPr>
          <w:rFonts w:eastAsia="Cambria"/>
          <w:color w:val="auto"/>
          <w:spacing w:val="-1"/>
          <w:szCs w:val="24"/>
        </w:rPr>
        <w:tab/>
        <w:t xml:space="preserve">          </w:t>
      </w:r>
      <w:r>
        <w:rPr>
          <w:rFonts w:eastAsia="Cambria"/>
          <w:color w:val="auto"/>
          <w:spacing w:val="-1"/>
          <w:szCs w:val="24"/>
        </w:rPr>
        <w:t xml:space="preserve">  </w:t>
      </w:r>
      <w:r w:rsidRPr="005832F5">
        <w:rPr>
          <w:rFonts w:eastAsia="Cambria"/>
          <w:color w:val="auto"/>
          <w:spacing w:val="-1"/>
          <w:szCs w:val="24"/>
        </w:rPr>
        <w:t xml:space="preserve">100% </w:t>
      </w:r>
    </w:p>
    <w:p w14:paraId="722A1C6B" w14:textId="77777777" w:rsidR="002A762F" w:rsidRPr="002A762F" w:rsidRDefault="002A762F" w:rsidP="002A762F">
      <w:pPr>
        <w:widowControl w:val="0"/>
        <w:spacing w:after="0" w:line="240" w:lineRule="auto"/>
        <w:ind w:left="0" w:firstLine="0"/>
        <w:outlineLvl w:val="0"/>
        <w:rPr>
          <w:rFonts w:eastAsiaTheme="minorHAnsi"/>
          <w:sz w:val="23"/>
          <w:szCs w:val="23"/>
        </w:rPr>
      </w:pPr>
      <w:r w:rsidRPr="002A762F">
        <w:rPr>
          <w:rFonts w:eastAsiaTheme="minorHAnsi"/>
          <w:sz w:val="23"/>
          <w:szCs w:val="23"/>
        </w:rPr>
        <w:t>The average of the exam grades must be 78% or above to pass the course. Grades will not be rounded when calculating the average (77.5 – 77.9 is not rounded to 78).</w:t>
      </w:r>
    </w:p>
    <w:p w14:paraId="54911B4C" w14:textId="77777777" w:rsidR="002A762F" w:rsidRPr="002A762F" w:rsidRDefault="002A762F" w:rsidP="002A762F">
      <w:pPr>
        <w:widowControl w:val="0"/>
        <w:spacing w:after="0" w:line="240" w:lineRule="auto"/>
        <w:ind w:left="0" w:firstLine="0"/>
        <w:outlineLvl w:val="0"/>
        <w:rPr>
          <w:rFonts w:eastAsiaTheme="minorHAnsi"/>
          <w:sz w:val="23"/>
          <w:szCs w:val="23"/>
        </w:rPr>
      </w:pPr>
    </w:p>
    <w:p w14:paraId="5DD11823" w14:textId="77777777" w:rsidR="002A762F" w:rsidRPr="002A762F" w:rsidRDefault="002A762F" w:rsidP="002A762F">
      <w:pPr>
        <w:widowControl w:val="0"/>
        <w:spacing w:after="0" w:line="240" w:lineRule="auto"/>
        <w:ind w:left="0" w:firstLine="0"/>
        <w:outlineLvl w:val="0"/>
        <w:rPr>
          <w:rFonts w:eastAsiaTheme="minorHAnsi"/>
          <w:sz w:val="23"/>
          <w:szCs w:val="23"/>
        </w:rPr>
      </w:pPr>
      <w:r w:rsidRPr="002A762F">
        <w:rPr>
          <w:rFonts w:eastAsiaTheme="minorHAnsi"/>
          <w:sz w:val="23"/>
          <w:szCs w:val="23"/>
        </w:rPr>
        <w:t>Posting of grades: Exam grades will be posted within 72 hours after sitting for the exam and assignments within 7 calendar days from when the student turned in the assignment.</w:t>
      </w:r>
    </w:p>
    <w:p w14:paraId="3997D546" w14:textId="77777777" w:rsidR="002A762F" w:rsidRPr="002A762F" w:rsidRDefault="002A762F" w:rsidP="002A762F">
      <w:pPr>
        <w:widowControl w:val="0"/>
        <w:spacing w:after="0" w:line="240" w:lineRule="auto"/>
        <w:ind w:left="0" w:firstLine="0"/>
        <w:outlineLvl w:val="0"/>
        <w:rPr>
          <w:rFonts w:eastAsiaTheme="minorHAnsi"/>
          <w:sz w:val="23"/>
          <w:szCs w:val="23"/>
        </w:rPr>
      </w:pPr>
    </w:p>
    <w:p w14:paraId="48EA33FA" w14:textId="2646317B" w:rsidR="00F208F9" w:rsidRDefault="002A762F" w:rsidP="002A762F">
      <w:pPr>
        <w:widowControl w:val="0"/>
        <w:spacing w:after="0" w:line="240" w:lineRule="auto"/>
        <w:ind w:left="0" w:firstLine="0"/>
        <w:outlineLvl w:val="0"/>
        <w:rPr>
          <w:rFonts w:eastAsiaTheme="minorHAnsi"/>
          <w:sz w:val="23"/>
          <w:szCs w:val="23"/>
        </w:rPr>
      </w:pPr>
      <w:r w:rsidRPr="002A762F">
        <w:rPr>
          <w:rFonts w:eastAsiaTheme="minorHAnsi"/>
          <w:sz w:val="23"/>
          <w:szCs w:val="23"/>
        </w:rPr>
        <w:t>Late work will be graded, then ten points will be deducted for each day the assignment is late, up to three days. After the third day, the grade will remain a zero; however, all assignments are required to be completed in order to proceed to the next level of the program.</w:t>
      </w:r>
    </w:p>
    <w:p w14:paraId="6DE4FB25" w14:textId="77777777" w:rsidR="002A762F" w:rsidRDefault="002A762F" w:rsidP="002A762F">
      <w:pPr>
        <w:widowControl w:val="0"/>
        <w:spacing w:after="0" w:line="240" w:lineRule="auto"/>
        <w:ind w:left="100" w:firstLine="0"/>
        <w:outlineLvl w:val="0"/>
        <w:rPr>
          <w:rFonts w:eastAsia="Cambria"/>
          <w:b/>
          <w:color w:val="auto"/>
          <w:spacing w:val="-1"/>
          <w:szCs w:val="24"/>
        </w:rPr>
      </w:pPr>
    </w:p>
    <w:p w14:paraId="6894B52B" w14:textId="77777777" w:rsidR="00557D76" w:rsidRDefault="00557D76" w:rsidP="00545963">
      <w:pPr>
        <w:ind w:left="0" w:firstLine="0"/>
        <w:outlineLvl w:val="0"/>
        <w:rPr>
          <w:rFonts w:eastAsia="Cambria"/>
          <w:bCs/>
          <w:color w:val="auto"/>
          <w:spacing w:val="-1"/>
          <w:szCs w:val="24"/>
        </w:rPr>
      </w:pPr>
      <w:r>
        <w:rPr>
          <w:rFonts w:eastAsia="Cambria"/>
          <w:b/>
          <w:bCs/>
          <w:spacing w:val="-1"/>
          <w:szCs w:val="24"/>
        </w:rPr>
        <w:t xml:space="preserve">Institutional/Course Policy: </w:t>
      </w:r>
      <w:r>
        <w:rPr>
          <w:rFonts w:eastAsia="Cambria"/>
          <w:bCs/>
          <w:spacing w:val="-1"/>
          <w:szCs w:val="24"/>
        </w:rPr>
        <w:t xml:space="preserve">Any other institutional or course policy refer to the student handbook. </w:t>
      </w:r>
    </w:p>
    <w:p w14:paraId="2BF7203E" w14:textId="77777777" w:rsidR="00557D76" w:rsidRDefault="00557D76" w:rsidP="00545963">
      <w:pPr>
        <w:ind w:left="0" w:firstLine="0"/>
        <w:outlineLvl w:val="0"/>
        <w:rPr>
          <w:rFonts w:eastAsia="Cambria"/>
          <w:bCs/>
          <w:spacing w:val="-1"/>
          <w:szCs w:val="24"/>
        </w:rPr>
      </w:pPr>
    </w:p>
    <w:p w14:paraId="429CBA66" w14:textId="77777777" w:rsidR="00557D76" w:rsidRDefault="00557D76" w:rsidP="00545963">
      <w:pPr>
        <w:ind w:left="0" w:firstLine="0"/>
        <w:outlineLvl w:val="0"/>
        <w:rPr>
          <w:rFonts w:eastAsia="Cambria"/>
          <w:b/>
          <w:bCs/>
          <w:spacing w:val="-1"/>
          <w:szCs w:val="24"/>
        </w:rPr>
      </w:pPr>
      <w:r>
        <w:rPr>
          <w:rFonts w:eastAsia="Cambria"/>
          <w:b/>
          <w:bCs/>
          <w:spacing w:val="-1"/>
          <w:szCs w:val="24"/>
        </w:rPr>
        <w:t xml:space="preserve">Classroom Expectations: </w:t>
      </w:r>
      <w:r>
        <w:rPr>
          <w:rFonts w:eastAsia="Cambria"/>
          <w:bCs/>
          <w:spacing w:val="-1"/>
          <w:szCs w:val="24"/>
        </w:rPr>
        <w:t>Please see student handbook.</w:t>
      </w:r>
      <w:r>
        <w:rPr>
          <w:rFonts w:eastAsia="Cambria"/>
          <w:b/>
          <w:bCs/>
          <w:spacing w:val="-1"/>
          <w:szCs w:val="24"/>
        </w:rPr>
        <w:t xml:space="preserve"> </w:t>
      </w:r>
    </w:p>
    <w:p w14:paraId="67B15F6F" w14:textId="77777777" w:rsidR="00557D76" w:rsidRDefault="00557D76" w:rsidP="00557D76">
      <w:pPr>
        <w:pStyle w:val="Heading1"/>
        <w:spacing w:line="274" w:lineRule="exact"/>
        <w:rPr>
          <w:rFonts w:ascii="Times New Roman" w:hAnsi="Times New Roman"/>
          <w:color w:val="auto"/>
          <w:spacing w:val="-1"/>
        </w:rPr>
      </w:pPr>
    </w:p>
    <w:p w14:paraId="1AA70E74" w14:textId="77777777" w:rsidR="00557D76" w:rsidRDefault="00557D76" w:rsidP="003502FC">
      <w:pPr>
        <w:ind w:left="1440" w:hanging="1440"/>
        <w:rPr>
          <w:szCs w:val="24"/>
        </w:rPr>
      </w:pPr>
      <w:r>
        <w:rPr>
          <w:b/>
          <w:bCs/>
          <w:szCs w:val="24"/>
        </w:rPr>
        <w:t>Alternate Operations During Campus Closure and/or Alternate Course Delivery Requirements</w:t>
      </w:r>
    </w:p>
    <w:p w14:paraId="15E2258D" w14:textId="77777777" w:rsidR="00557D76" w:rsidRDefault="00557D76" w:rsidP="003502FC">
      <w:pPr>
        <w:ind w:left="1440" w:hanging="1440"/>
        <w:rPr>
          <w:color w:val="222222"/>
          <w:szCs w:val="24"/>
          <w:shd w:val="clear" w:color="auto" w:fill="FFFFFF"/>
        </w:rPr>
      </w:pPr>
      <w:r>
        <w:rPr>
          <w:szCs w:val="24"/>
        </w:rPr>
        <w:t>In the event of an emergency or announced campus closure due to a natural disaster or pandemic, its</w:t>
      </w:r>
    </w:p>
    <w:p w14:paraId="1FC7488C" w14:textId="77777777" w:rsidR="00557D76" w:rsidRDefault="00557D76" w:rsidP="00545963">
      <w:pPr>
        <w:ind w:left="0" w:firstLine="0"/>
        <w:rPr>
          <w:szCs w:val="24"/>
        </w:rPr>
      </w:pPr>
      <w:r>
        <w:rPr>
          <w:color w:val="222222"/>
          <w:szCs w:val="24"/>
          <w:shd w:val="clear" w:color="auto" w:fill="FFFFFF"/>
        </w:rPr>
        <w:t>necessary for Northeast Texas Community College to move to altered operations</w:t>
      </w:r>
      <w:r>
        <w:rPr>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Pr>
            <w:rStyle w:val="Hyperlink"/>
            <w:color w:val="1155CC"/>
            <w:szCs w:val="24"/>
          </w:rPr>
          <w:t>http://www.ntcc.edu/</w:t>
        </w:r>
      </w:hyperlink>
      <w:r>
        <w:rPr>
          <w:szCs w:val="24"/>
        </w:rPr>
        <w:t>) for instructions about continuing courses remotely, Blackboard for each class for course-specific communication, and NTCC email for important general information.</w:t>
      </w:r>
    </w:p>
    <w:p w14:paraId="3B36F0C9" w14:textId="77777777" w:rsidR="00557D76" w:rsidRDefault="00557D76" w:rsidP="00557D76">
      <w:pPr>
        <w:ind w:left="90"/>
        <w:rPr>
          <w:szCs w:val="24"/>
        </w:rPr>
      </w:pPr>
    </w:p>
    <w:p w14:paraId="45C02543" w14:textId="77777777" w:rsidR="00557D76" w:rsidRDefault="00557D76" w:rsidP="002A762F">
      <w:pPr>
        <w:ind w:left="0" w:firstLine="0"/>
        <w:rPr>
          <w:szCs w:val="24"/>
        </w:rPr>
      </w:pPr>
      <w:r>
        <w:rPr>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76257CC" w14:textId="77777777" w:rsidR="00557D76" w:rsidRDefault="00557D76" w:rsidP="002A762F">
      <w:pPr>
        <w:tabs>
          <w:tab w:val="left" w:pos="180"/>
        </w:tabs>
        <w:ind w:left="0" w:firstLine="0"/>
        <w:rPr>
          <w:szCs w:val="24"/>
        </w:rPr>
      </w:pPr>
    </w:p>
    <w:p w14:paraId="12CF32DC" w14:textId="77777777" w:rsidR="00557D76" w:rsidRDefault="00557D76" w:rsidP="002A762F">
      <w:pPr>
        <w:pStyle w:val="paragraph"/>
        <w:tabs>
          <w:tab w:val="left" w:pos="180"/>
        </w:tabs>
        <w:spacing w:before="0" w:beforeAutospacing="0" w:after="0" w:afterAutospacing="0"/>
        <w:textAlignment w:val="baseline"/>
      </w:pPr>
      <w:r>
        <w:rPr>
          <w:b/>
          <w:spacing w:val="-1"/>
        </w:rPr>
        <w:t>Statement</w:t>
      </w:r>
      <w:r>
        <w:rPr>
          <w:rFonts w:eastAsiaTheme="majorEastAsia"/>
          <w:b/>
          <w:bCs/>
        </w:rPr>
        <w:t xml:space="preserve"> Regarding the </w:t>
      </w:r>
      <w:r>
        <w:rPr>
          <w:rStyle w:val="normaltextrun"/>
          <w:rFonts w:eastAsiaTheme="majorEastAsia"/>
          <w:b/>
          <w:bCs/>
        </w:rPr>
        <w:t xml:space="preserve">Use of Artificial Intelligence (AI) Technology: </w:t>
      </w:r>
      <w:r>
        <w:rPr>
          <w:rStyle w:val="eop"/>
        </w:rPr>
        <w:t> </w:t>
      </w:r>
    </w:p>
    <w:p w14:paraId="4E00AC77" w14:textId="19731F89" w:rsidR="00557D76" w:rsidRPr="003502FC" w:rsidRDefault="00557D76" w:rsidP="002A762F">
      <w:pPr>
        <w:pStyle w:val="paragraph"/>
        <w:tabs>
          <w:tab w:val="left" w:pos="180"/>
        </w:tabs>
        <w:spacing w:before="0" w:beforeAutospacing="0" w:after="0" w:afterAutospacing="0"/>
        <w:textAlignment w:val="baseline"/>
      </w:pPr>
      <w:r>
        <w:rPr>
          <w:rStyle w:val="normaltextrun"/>
          <w:rFonts w:eastAsiaTheme="majorEastAsia"/>
        </w:rP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w:t>
      </w:r>
      <w:r>
        <w:rPr>
          <w:rStyle w:val="normaltextrun"/>
          <w:rFonts w:eastAsiaTheme="majorEastAsia"/>
        </w:rPr>
        <w:lastRenderedPageBreak/>
        <w:t>unsure of policies regarding generative AI tools are encouraged to ask their instructors for clarification.</w:t>
      </w:r>
      <w:r>
        <w:rPr>
          <w:rStyle w:val="eop"/>
        </w:rPr>
        <w:t> </w:t>
      </w:r>
      <w:r>
        <w:rPr>
          <w:rStyle w:val="eop"/>
          <w:b/>
        </w:rPr>
        <w:t>(A</w:t>
      </w:r>
      <w:r>
        <w:rPr>
          <w:rStyle w:val="normaltextrun"/>
          <w:rFonts w:eastAsiaTheme="majorEastAsia"/>
          <w:b/>
        </w:rPr>
        <w:t>dapted from the Stanford University Office of Community Standards-- accessed August 31, 2023)</w:t>
      </w:r>
      <w:r>
        <w:rPr>
          <w:rStyle w:val="eop"/>
          <w:b/>
        </w:rPr>
        <w:t> </w:t>
      </w:r>
    </w:p>
    <w:p w14:paraId="0AE53710" w14:textId="77777777" w:rsidR="00557D76" w:rsidRPr="003502FC" w:rsidRDefault="00557D76" w:rsidP="00557D76">
      <w:pPr>
        <w:pStyle w:val="Heading1"/>
        <w:spacing w:line="274" w:lineRule="exact"/>
        <w:rPr>
          <w:rFonts w:ascii="Times New Roman" w:eastAsia="Times New Roman" w:hAnsi="Times New Roman"/>
          <w:color w:val="auto"/>
          <w:sz w:val="28"/>
        </w:rPr>
      </w:pPr>
      <w:r w:rsidRPr="003502FC">
        <w:rPr>
          <w:rFonts w:ascii="Times New Roman" w:hAnsi="Times New Roman"/>
          <w:color w:val="auto"/>
          <w:spacing w:val="-1"/>
          <w:sz w:val="28"/>
        </w:rPr>
        <w:t>NTCC</w:t>
      </w:r>
      <w:r w:rsidRPr="003502FC">
        <w:rPr>
          <w:rFonts w:ascii="Times New Roman" w:hAnsi="Times New Roman"/>
          <w:color w:val="auto"/>
          <w:spacing w:val="-5"/>
          <w:sz w:val="28"/>
        </w:rPr>
        <w:t xml:space="preserve"> </w:t>
      </w:r>
      <w:r w:rsidRPr="003502FC">
        <w:rPr>
          <w:rFonts w:ascii="Times New Roman" w:hAnsi="Times New Roman"/>
          <w:color w:val="auto"/>
          <w:spacing w:val="-1"/>
          <w:sz w:val="28"/>
        </w:rPr>
        <w:t>Academic</w:t>
      </w:r>
      <w:r w:rsidRPr="003502FC">
        <w:rPr>
          <w:rFonts w:ascii="Times New Roman" w:hAnsi="Times New Roman"/>
          <w:color w:val="auto"/>
          <w:spacing w:val="-3"/>
          <w:sz w:val="28"/>
        </w:rPr>
        <w:t xml:space="preserve"> </w:t>
      </w:r>
      <w:r w:rsidRPr="003502FC">
        <w:rPr>
          <w:rFonts w:ascii="Times New Roman" w:hAnsi="Times New Roman"/>
          <w:color w:val="auto"/>
          <w:sz w:val="28"/>
        </w:rPr>
        <w:t>Honesty/Ethics</w:t>
      </w:r>
      <w:r w:rsidRPr="003502FC">
        <w:rPr>
          <w:rFonts w:ascii="Times New Roman" w:hAnsi="Times New Roman"/>
          <w:color w:val="auto"/>
          <w:spacing w:val="-4"/>
          <w:sz w:val="28"/>
        </w:rPr>
        <w:t xml:space="preserve"> </w:t>
      </w:r>
      <w:r w:rsidRPr="003502FC">
        <w:rPr>
          <w:rFonts w:ascii="Times New Roman" w:hAnsi="Times New Roman"/>
          <w:color w:val="auto"/>
          <w:spacing w:val="-1"/>
          <w:sz w:val="28"/>
        </w:rPr>
        <w:t>Statement:</w:t>
      </w:r>
    </w:p>
    <w:p w14:paraId="167E0E86" w14:textId="77777777" w:rsidR="00557D76" w:rsidRDefault="00557D76" w:rsidP="00545963">
      <w:pPr>
        <w:pStyle w:val="BodyText"/>
        <w:ind w:left="0" w:right="719" w:firstLine="0"/>
      </w:pPr>
      <w:r>
        <w:rPr>
          <w:spacing w:val="-1"/>
        </w:rPr>
        <w:t>NTCC</w:t>
      </w:r>
      <w:r>
        <w:rPr>
          <w:spacing w:val="-5"/>
        </w:rPr>
        <w:t xml:space="preserve"> </w:t>
      </w:r>
      <w:r>
        <w:t>upholds</w:t>
      </w:r>
      <w:r>
        <w:rPr>
          <w:spacing w:val="-5"/>
        </w:rPr>
        <w:t xml:space="preserve"> </w:t>
      </w:r>
      <w:r>
        <w:t>the</w:t>
      </w:r>
      <w:r>
        <w:rPr>
          <w:spacing w:val="-6"/>
        </w:rPr>
        <w:t xml:space="preserve"> </w:t>
      </w:r>
      <w:r>
        <w:rPr>
          <w:spacing w:val="-1"/>
        </w:rPr>
        <w:t>highest</w:t>
      </w:r>
      <w:r>
        <w:rPr>
          <w:spacing w:val="-4"/>
        </w:rPr>
        <w:t xml:space="preserve"> </w:t>
      </w:r>
      <w:r>
        <w:t>standards</w:t>
      </w:r>
      <w:r>
        <w:rPr>
          <w:spacing w:val="-6"/>
        </w:rPr>
        <w:t xml:space="preserve"> </w:t>
      </w:r>
      <w:r>
        <w:t>of</w:t>
      </w:r>
      <w:r>
        <w:rPr>
          <w:spacing w:val="-5"/>
        </w:rPr>
        <w:t xml:space="preserve"> </w:t>
      </w:r>
      <w:r>
        <w:t xml:space="preserve">academic </w:t>
      </w:r>
      <w:r>
        <w:rPr>
          <w:spacing w:val="-1"/>
        </w:rPr>
        <w:t xml:space="preserve">integrity. </w:t>
      </w:r>
      <w:r>
        <w:t>The</w:t>
      </w:r>
      <w:r>
        <w:rPr>
          <w:spacing w:val="-7"/>
        </w:rPr>
        <w:t xml:space="preserve"> </w:t>
      </w:r>
      <w:r>
        <w:rPr>
          <w:spacing w:val="-1"/>
        </w:rPr>
        <w:t>college</w:t>
      </w:r>
      <w:r>
        <w:rPr>
          <w:spacing w:val="-3"/>
        </w:rPr>
        <w:t xml:space="preserve"> </w:t>
      </w:r>
      <w:r>
        <w:rPr>
          <w:spacing w:val="-1"/>
        </w:rPr>
        <w:t>expects</w:t>
      </w:r>
      <w:r>
        <w:rPr>
          <w:spacing w:val="-5"/>
        </w:rPr>
        <w:t xml:space="preserve"> </w:t>
      </w:r>
      <w:r>
        <w:t>all</w:t>
      </w:r>
      <w:r>
        <w:rPr>
          <w:spacing w:val="-6"/>
        </w:rPr>
        <w:t xml:space="preserve"> </w:t>
      </w:r>
      <w:r>
        <w:t>students</w:t>
      </w:r>
      <w:r>
        <w:rPr>
          <w:spacing w:val="-5"/>
        </w:rPr>
        <w:t xml:space="preserve"> </w:t>
      </w:r>
      <w:r>
        <w:t>to</w:t>
      </w:r>
      <w:r>
        <w:rPr>
          <w:spacing w:val="-4"/>
        </w:rPr>
        <w:t xml:space="preserve"> </w:t>
      </w:r>
      <w:r>
        <w:rPr>
          <w:spacing w:val="-1"/>
        </w:rPr>
        <w:t>engage</w:t>
      </w:r>
      <w:r>
        <w:rPr>
          <w:spacing w:val="-5"/>
        </w:rPr>
        <w:t xml:space="preserve"> </w:t>
      </w:r>
      <w:r>
        <w:t>in their</w:t>
      </w:r>
      <w:r>
        <w:rPr>
          <w:spacing w:val="-6"/>
        </w:rPr>
        <w:t xml:space="preserve"> </w:t>
      </w:r>
      <w:r>
        <w:t>academic</w:t>
      </w:r>
      <w:r>
        <w:rPr>
          <w:spacing w:val="-5"/>
        </w:rPr>
        <w:t xml:space="preserve"> </w:t>
      </w:r>
      <w:r>
        <w:t>pursuits</w:t>
      </w:r>
      <w:r>
        <w:rPr>
          <w:spacing w:val="-4"/>
        </w:rPr>
        <w:t xml:space="preserve"> </w:t>
      </w:r>
      <w:r>
        <w:t>in</w:t>
      </w:r>
      <w:r>
        <w:rPr>
          <w:spacing w:val="-5"/>
        </w:rPr>
        <w:t xml:space="preserve"> </w:t>
      </w:r>
      <w:r>
        <w:t>an honest</w:t>
      </w:r>
      <w:r>
        <w:rPr>
          <w:spacing w:val="-5"/>
        </w:rPr>
        <w:t xml:space="preserve"> </w:t>
      </w:r>
      <w:r>
        <w:t>manner</w:t>
      </w:r>
      <w:r>
        <w:rPr>
          <w:spacing w:val="-4"/>
        </w:rPr>
        <w:t xml:space="preserve"> </w:t>
      </w:r>
      <w:r>
        <w:rPr>
          <w:spacing w:val="-1"/>
        </w:rPr>
        <w:t>that</w:t>
      </w:r>
      <w:r>
        <w:rPr>
          <w:spacing w:val="-4"/>
        </w:rPr>
        <w:t xml:space="preserve"> </w:t>
      </w:r>
      <w:r>
        <w:t>is</w:t>
      </w:r>
      <w:r>
        <w:rPr>
          <w:spacing w:val="-6"/>
        </w:rPr>
        <w:t xml:space="preserve"> </w:t>
      </w:r>
      <w:r>
        <w:rPr>
          <w:spacing w:val="-1"/>
        </w:rPr>
        <w:t>beyond</w:t>
      </w:r>
      <w:r>
        <w:rPr>
          <w:spacing w:val="35"/>
        </w:rPr>
        <w:t xml:space="preserve"> </w:t>
      </w:r>
      <w:r>
        <w:rPr>
          <w:spacing w:val="-1"/>
        </w:rPr>
        <w:t xml:space="preserve">reproach </w:t>
      </w:r>
      <w:r>
        <w:t>using</w:t>
      </w:r>
      <w:r>
        <w:rPr>
          <w:spacing w:val="-5"/>
        </w:rPr>
        <w:t xml:space="preserve"> </w:t>
      </w:r>
      <w:r>
        <w:t>their</w:t>
      </w:r>
      <w:r>
        <w:rPr>
          <w:spacing w:val="-6"/>
        </w:rPr>
        <w:t xml:space="preserve"> </w:t>
      </w:r>
      <w:r>
        <w:rPr>
          <w:spacing w:val="-1"/>
        </w:rPr>
        <w:t>intellect</w:t>
      </w:r>
      <w:r>
        <w:rPr>
          <w:spacing w:val="-5"/>
        </w:rPr>
        <w:t xml:space="preserve"> </w:t>
      </w:r>
      <w:r>
        <w:t>and</w:t>
      </w:r>
      <w:r>
        <w:rPr>
          <w:spacing w:val="-6"/>
        </w:rPr>
        <w:t xml:space="preserve"> </w:t>
      </w:r>
      <w:r>
        <w:rPr>
          <w:spacing w:val="-1"/>
        </w:rPr>
        <w:t>resources designated</w:t>
      </w:r>
      <w:r>
        <w:rPr>
          <w:spacing w:val="-4"/>
        </w:rPr>
        <w:t xml:space="preserve"> </w:t>
      </w:r>
      <w:r>
        <w:rPr>
          <w:spacing w:val="-1"/>
        </w:rPr>
        <w:t>as</w:t>
      </w:r>
      <w:r>
        <w:rPr>
          <w:spacing w:val="-5"/>
        </w:rPr>
        <w:t xml:space="preserve"> </w:t>
      </w:r>
      <w:r>
        <w:rPr>
          <w:spacing w:val="-1"/>
        </w:rPr>
        <w:t>allowable</w:t>
      </w:r>
      <w:r>
        <w:rPr>
          <w:spacing w:val="-3"/>
        </w:rPr>
        <w:t xml:space="preserve"> </w:t>
      </w:r>
      <w:r>
        <w:rPr>
          <w:spacing w:val="1"/>
        </w:rPr>
        <w:t>by</w:t>
      </w:r>
      <w:r>
        <w:rPr>
          <w:spacing w:val="-9"/>
        </w:rPr>
        <w:t xml:space="preserve"> </w:t>
      </w:r>
      <w:r>
        <w:t>the</w:t>
      </w:r>
      <w:r>
        <w:rPr>
          <w:spacing w:val="-3"/>
        </w:rPr>
        <w:t xml:space="preserve"> </w:t>
      </w:r>
      <w:r>
        <w:rPr>
          <w:spacing w:val="-1"/>
        </w:rPr>
        <w:t>course</w:t>
      </w:r>
      <w:r>
        <w:rPr>
          <w:spacing w:val="-6"/>
        </w:rPr>
        <w:t xml:space="preserve"> </w:t>
      </w:r>
      <w:r>
        <w:rPr>
          <w:spacing w:val="-1"/>
        </w:rPr>
        <w:t>instructor.</w:t>
      </w:r>
      <w:r>
        <w:rPr>
          <w:spacing w:val="53"/>
        </w:rPr>
        <w:t xml:space="preserve"> </w:t>
      </w:r>
      <w:r>
        <w:t>Students</w:t>
      </w:r>
      <w:r>
        <w:rPr>
          <w:spacing w:val="-5"/>
        </w:rPr>
        <w:t xml:space="preserve"> </w:t>
      </w:r>
      <w:r>
        <w:rPr>
          <w:spacing w:val="-1"/>
        </w:rPr>
        <w:t>are</w:t>
      </w:r>
      <w:r>
        <w:rPr>
          <w:spacing w:val="-5"/>
        </w:rPr>
        <w:t xml:space="preserve"> </w:t>
      </w:r>
      <w:r>
        <w:rPr>
          <w:spacing w:val="-1"/>
        </w:rPr>
        <w:t>responsible</w:t>
      </w:r>
      <w:r>
        <w:rPr>
          <w:spacing w:val="-3"/>
        </w:rPr>
        <w:t xml:space="preserve"> </w:t>
      </w:r>
      <w:r>
        <w:t>for</w:t>
      </w:r>
      <w:r>
        <w:rPr>
          <w:spacing w:val="-6"/>
        </w:rPr>
        <w:t xml:space="preserve"> </w:t>
      </w:r>
      <w:r>
        <w:rPr>
          <w:spacing w:val="-1"/>
        </w:rPr>
        <w:t>addressing</w:t>
      </w:r>
      <w:r>
        <w:rPr>
          <w:spacing w:val="-7"/>
        </w:rPr>
        <w:t xml:space="preserve"> </w:t>
      </w:r>
      <w:r>
        <w:t xml:space="preserve">questions about </w:t>
      </w:r>
      <w:r>
        <w:rPr>
          <w:spacing w:val="-1"/>
        </w:rPr>
        <w:t>allowable</w:t>
      </w:r>
      <w:r>
        <w:rPr>
          <w:spacing w:val="-5"/>
        </w:rPr>
        <w:t xml:space="preserve"> </w:t>
      </w:r>
      <w:r>
        <w:rPr>
          <w:spacing w:val="-1"/>
        </w:rPr>
        <w:t>resources</w:t>
      </w:r>
      <w:r>
        <w:rPr>
          <w:spacing w:val="-6"/>
        </w:rPr>
        <w:t xml:space="preserve"> </w:t>
      </w:r>
      <w:r>
        <w:rPr>
          <w:spacing w:val="-1"/>
        </w:rPr>
        <w:t>with</w:t>
      </w:r>
      <w:r>
        <w:rPr>
          <w:spacing w:val="-4"/>
        </w:rPr>
        <w:t xml:space="preserve"> </w:t>
      </w:r>
      <w:r>
        <w:t>the</w:t>
      </w:r>
      <w:r>
        <w:rPr>
          <w:spacing w:val="-6"/>
        </w:rPr>
        <w:t xml:space="preserve"> </w:t>
      </w:r>
      <w:r>
        <w:rPr>
          <w:spacing w:val="-1"/>
        </w:rPr>
        <w:t>course</w:t>
      </w:r>
      <w:r>
        <w:rPr>
          <w:spacing w:val="-7"/>
        </w:rPr>
        <w:t xml:space="preserve"> </w:t>
      </w:r>
      <w:r>
        <w:t>instructor.</w:t>
      </w:r>
      <w:r>
        <w:rPr>
          <w:spacing w:val="51"/>
        </w:rPr>
        <w:t xml:space="preserve"> </w:t>
      </w:r>
      <w:r>
        <w:rPr>
          <w:spacing w:val="-1"/>
        </w:rPr>
        <w:t>Academic</w:t>
      </w:r>
      <w:r>
        <w:rPr>
          <w:spacing w:val="-6"/>
        </w:rPr>
        <w:t xml:space="preserve"> </w:t>
      </w:r>
      <w:r>
        <w:t>dishonesty</w:t>
      </w:r>
      <w:r>
        <w:rPr>
          <w:spacing w:val="-10"/>
        </w:rPr>
        <w:t xml:space="preserve"> </w:t>
      </w:r>
      <w:r>
        <w:rPr>
          <w:spacing w:val="-1"/>
        </w:rPr>
        <w:t>such</w:t>
      </w:r>
      <w:r>
        <w:rPr>
          <w:spacing w:val="-3"/>
        </w:rPr>
        <w:t xml:space="preserve"> </w:t>
      </w:r>
      <w:r>
        <w:rPr>
          <w:spacing w:val="-1"/>
        </w:rPr>
        <w:t>as</w:t>
      </w:r>
      <w:r>
        <w:rPr>
          <w:spacing w:val="-6"/>
        </w:rPr>
        <w:t xml:space="preserve"> </w:t>
      </w:r>
      <w:r>
        <w:rPr>
          <w:spacing w:val="-1"/>
        </w:rPr>
        <w:t>cheating,</w:t>
      </w:r>
      <w:r>
        <w:rPr>
          <w:spacing w:val="-5"/>
        </w:rPr>
        <w:t xml:space="preserve"> </w:t>
      </w:r>
      <w:r>
        <w:rPr>
          <w:spacing w:val="-1"/>
        </w:rPr>
        <w:t>plagiarism,</w:t>
      </w:r>
      <w:r>
        <w:rPr>
          <w:spacing w:val="-5"/>
        </w:rPr>
        <w:t xml:space="preserve"> </w:t>
      </w:r>
      <w:r>
        <w:t>and</w:t>
      </w:r>
      <w:r>
        <w:rPr>
          <w:spacing w:val="-6"/>
        </w:rPr>
        <w:t xml:space="preserve"> </w:t>
      </w:r>
      <w:r>
        <w:rPr>
          <w:spacing w:val="-1"/>
        </w:rPr>
        <w:t>collusion</w:t>
      </w:r>
      <w:r>
        <w:rPr>
          <w:spacing w:val="-6"/>
        </w:rPr>
        <w:t xml:space="preserve"> </w:t>
      </w:r>
      <w:r>
        <w:t>is</w:t>
      </w:r>
      <w:r>
        <w:rPr>
          <w:spacing w:val="-6"/>
        </w:rPr>
        <w:t xml:space="preserve"> </w:t>
      </w:r>
      <w:r>
        <w:rPr>
          <w:spacing w:val="-1"/>
        </w:rPr>
        <w:t>unacceptable</w:t>
      </w:r>
      <w:r>
        <w:rPr>
          <w:spacing w:val="-6"/>
        </w:rPr>
        <w:t xml:space="preserve"> </w:t>
      </w:r>
      <w:r>
        <w:rPr>
          <w:spacing w:val="-1"/>
        </w:rPr>
        <w:t>and</w:t>
      </w:r>
      <w:r>
        <w:rPr>
          <w:spacing w:val="-5"/>
        </w:rPr>
        <w:t xml:space="preserve"> </w:t>
      </w:r>
      <w:r>
        <w:rPr>
          <w:spacing w:val="1"/>
        </w:rPr>
        <w:t>may</w:t>
      </w:r>
      <w:r>
        <w:rPr>
          <w:spacing w:val="85"/>
        </w:rPr>
        <w:t xml:space="preserve"> </w:t>
      </w:r>
      <w:r>
        <w:rPr>
          <w:spacing w:val="-1"/>
        </w:rPr>
        <w:t>result</w:t>
      </w:r>
      <w:r>
        <w:rPr>
          <w:spacing w:val="-4"/>
        </w:rPr>
        <w:t xml:space="preserve"> </w:t>
      </w:r>
      <w:r>
        <w:t>in</w:t>
      </w:r>
      <w:r>
        <w:rPr>
          <w:spacing w:val="-5"/>
        </w:rPr>
        <w:t xml:space="preserve"> </w:t>
      </w:r>
      <w:r>
        <w:rPr>
          <w:spacing w:val="-1"/>
        </w:rPr>
        <w:t>disciplinary</w:t>
      </w:r>
      <w:r>
        <w:rPr>
          <w:spacing w:val="-7"/>
        </w:rPr>
        <w:t xml:space="preserve"> </w:t>
      </w:r>
      <w:r>
        <w:rPr>
          <w:spacing w:val="-1"/>
        </w:rPr>
        <w:t>action.</w:t>
      </w:r>
      <w:r>
        <w:rPr>
          <w:spacing w:val="52"/>
        </w:rPr>
        <w:t xml:space="preserve"> </w:t>
      </w:r>
      <w:r>
        <w:t>This</w:t>
      </w:r>
      <w:r>
        <w:rPr>
          <w:spacing w:val="-5"/>
        </w:rPr>
        <w:t xml:space="preserve"> </w:t>
      </w:r>
      <w:r>
        <w:t>course</w:t>
      </w:r>
      <w:r>
        <w:rPr>
          <w:spacing w:val="-5"/>
        </w:rPr>
        <w:t xml:space="preserve"> </w:t>
      </w:r>
      <w:r>
        <w:t>will</w:t>
      </w:r>
      <w:r>
        <w:rPr>
          <w:spacing w:val="-4"/>
        </w:rPr>
        <w:t xml:space="preserve"> </w:t>
      </w:r>
      <w:r>
        <w:t>follow</w:t>
      </w:r>
      <w:r>
        <w:rPr>
          <w:spacing w:val="-3"/>
        </w:rPr>
        <w:t xml:space="preserve"> </w:t>
      </w:r>
      <w:r>
        <w:t>the</w:t>
      </w:r>
      <w:r>
        <w:rPr>
          <w:spacing w:val="-5"/>
        </w:rPr>
        <w:t xml:space="preserve"> </w:t>
      </w:r>
      <w:r>
        <w:rPr>
          <w:spacing w:val="-1"/>
        </w:rPr>
        <w:t>NTCC</w:t>
      </w:r>
      <w:r>
        <w:rPr>
          <w:spacing w:val="-4"/>
        </w:rPr>
        <w:t xml:space="preserve"> </w:t>
      </w:r>
      <w:r>
        <w:rPr>
          <w:spacing w:val="-1"/>
        </w:rPr>
        <w:t>Academic</w:t>
      </w:r>
      <w:r>
        <w:rPr>
          <w:spacing w:val="-5"/>
        </w:rPr>
        <w:t xml:space="preserve"> </w:t>
      </w:r>
      <w:r>
        <w:rPr>
          <w:spacing w:val="-1"/>
        </w:rPr>
        <w:t>Honesty and Academic Ethics</w:t>
      </w:r>
      <w:r>
        <w:rPr>
          <w:spacing w:val="-8"/>
        </w:rPr>
        <w:t xml:space="preserve"> </w:t>
      </w:r>
      <w:r>
        <w:t>policies</w:t>
      </w:r>
      <w:r>
        <w:rPr>
          <w:spacing w:val="-9"/>
        </w:rPr>
        <w:t xml:space="preserve"> </w:t>
      </w:r>
      <w:r>
        <w:rPr>
          <w:spacing w:val="-1"/>
        </w:rPr>
        <w:t>stated</w:t>
      </w:r>
      <w:r>
        <w:rPr>
          <w:spacing w:val="-4"/>
        </w:rPr>
        <w:t xml:space="preserve"> </w:t>
      </w:r>
      <w:r>
        <w:t>in</w:t>
      </w:r>
      <w:r>
        <w:rPr>
          <w:spacing w:val="-4"/>
        </w:rPr>
        <w:t xml:space="preserve"> </w:t>
      </w:r>
      <w:r>
        <w:t>the</w:t>
      </w:r>
      <w:r>
        <w:rPr>
          <w:spacing w:val="-5"/>
        </w:rPr>
        <w:t xml:space="preserve"> </w:t>
      </w:r>
      <w:r>
        <w:t>Student</w:t>
      </w:r>
      <w:r>
        <w:rPr>
          <w:spacing w:val="-5"/>
        </w:rPr>
        <w:t xml:space="preserve"> </w:t>
      </w:r>
      <w:r>
        <w:rPr>
          <w:spacing w:val="-1"/>
        </w:rPr>
        <w:t>Handbook.  Refer</w:t>
      </w:r>
      <w:r>
        <w:rPr>
          <w:spacing w:val="-4"/>
        </w:rPr>
        <w:t xml:space="preserve"> </w:t>
      </w:r>
      <w:r>
        <w:t>to</w:t>
      </w:r>
      <w:r>
        <w:rPr>
          <w:spacing w:val="-5"/>
        </w:rPr>
        <w:t xml:space="preserve"> </w:t>
      </w:r>
      <w:r>
        <w:t>the</w:t>
      </w:r>
      <w:r>
        <w:rPr>
          <w:spacing w:val="-5"/>
        </w:rPr>
        <w:t xml:space="preserve"> </w:t>
      </w:r>
      <w:r>
        <w:rPr>
          <w:spacing w:val="-1"/>
        </w:rPr>
        <w:t>student</w:t>
      </w:r>
      <w:r>
        <w:rPr>
          <w:spacing w:val="-3"/>
        </w:rPr>
        <w:t xml:space="preserve"> </w:t>
      </w:r>
      <w:r>
        <w:rPr>
          <w:spacing w:val="-1"/>
        </w:rPr>
        <w:t>handbook</w:t>
      </w:r>
      <w:r>
        <w:rPr>
          <w:spacing w:val="-4"/>
        </w:rPr>
        <w:t xml:space="preserve"> </w:t>
      </w:r>
      <w:r>
        <w:rPr>
          <w:spacing w:val="-1"/>
        </w:rPr>
        <w:t>for</w:t>
      </w:r>
      <w:r>
        <w:rPr>
          <w:spacing w:val="-4"/>
        </w:rPr>
        <w:t xml:space="preserve"> </w:t>
      </w:r>
      <w:r>
        <w:t>more</w:t>
      </w:r>
      <w:r>
        <w:rPr>
          <w:spacing w:val="-5"/>
        </w:rPr>
        <w:t xml:space="preserve"> </w:t>
      </w:r>
      <w:r>
        <w:t>information</w:t>
      </w:r>
      <w:r>
        <w:rPr>
          <w:spacing w:val="-6"/>
        </w:rPr>
        <w:t xml:space="preserve"> </w:t>
      </w:r>
      <w:r>
        <w:rPr>
          <w:spacing w:val="1"/>
        </w:rPr>
        <w:t>on</w:t>
      </w:r>
      <w:r>
        <w:rPr>
          <w:spacing w:val="-4"/>
        </w:rPr>
        <w:t xml:space="preserve"> </w:t>
      </w:r>
      <w:r>
        <w:t>these</w:t>
      </w:r>
      <w:r>
        <w:rPr>
          <w:spacing w:val="-5"/>
        </w:rPr>
        <w:t xml:space="preserve"> </w:t>
      </w:r>
      <w:r>
        <w:rPr>
          <w:spacing w:val="-1"/>
        </w:rPr>
        <w:t>subjects.</w:t>
      </w:r>
    </w:p>
    <w:p w14:paraId="7DD54364" w14:textId="77777777" w:rsidR="00557D76" w:rsidRPr="003502FC" w:rsidRDefault="00557D76" w:rsidP="00557D76">
      <w:pPr>
        <w:pStyle w:val="Heading1"/>
        <w:spacing w:line="274" w:lineRule="exact"/>
        <w:rPr>
          <w:rFonts w:ascii="Times New Roman" w:eastAsia="Times New Roman" w:hAnsi="Times New Roman" w:cs="Times New Roman"/>
          <w:color w:val="auto"/>
          <w:sz w:val="22"/>
          <w:szCs w:val="24"/>
        </w:rPr>
      </w:pPr>
      <w:r w:rsidRPr="003502FC">
        <w:rPr>
          <w:rFonts w:ascii="Times New Roman" w:hAnsi="Times New Roman"/>
          <w:color w:val="auto"/>
          <w:spacing w:val="-1"/>
          <w:sz w:val="28"/>
        </w:rPr>
        <w:t>ADA</w:t>
      </w:r>
      <w:r w:rsidRPr="003502FC">
        <w:rPr>
          <w:rFonts w:ascii="Times New Roman" w:hAnsi="Times New Roman"/>
          <w:color w:val="auto"/>
          <w:spacing w:val="-4"/>
          <w:sz w:val="28"/>
        </w:rPr>
        <w:t xml:space="preserve"> </w:t>
      </w:r>
      <w:r w:rsidRPr="003502FC">
        <w:rPr>
          <w:rFonts w:ascii="Times New Roman" w:hAnsi="Times New Roman"/>
          <w:color w:val="auto"/>
          <w:spacing w:val="-1"/>
          <w:sz w:val="28"/>
        </w:rPr>
        <w:t>Statement:</w:t>
      </w:r>
    </w:p>
    <w:p w14:paraId="7987516E" w14:textId="77777777" w:rsidR="00557D76" w:rsidRDefault="00557D76" w:rsidP="002A762F">
      <w:pPr>
        <w:ind w:left="0" w:right="5" w:firstLine="0"/>
        <w:rPr>
          <w:rFonts w:eastAsiaTheme="minorHAnsi"/>
          <w:color w:val="000000" w:themeColor="text1"/>
          <w:szCs w:val="24"/>
        </w:rPr>
      </w:pPr>
      <w:r>
        <w:rPr>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Pr>
          <w:color w:val="000000" w:themeColor="text1"/>
          <w:szCs w:val="24"/>
        </w:rPr>
        <w:t>special populations page on the NTCC website</w:t>
      </w:r>
      <w:hyperlink r:id="rId14" w:history="1">
        <w:r>
          <w:rPr>
            <w:rStyle w:val="Hyperlink"/>
            <w:color w:val="000000" w:themeColor="text1"/>
            <w:szCs w:val="24"/>
          </w:rPr>
          <w:t>.</w:t>
        </w:r>
      </w:hyperlink>
      <w:r>
        <w:rPr>
          <w:color w:val="000000" w:themeColor="text1"/>
          <w:szCs w:val="24"/>
        </w:rPr>
        <w:t xml:space="preserve">  </w:t>
      </w:r>
    </w:p>
    <w:p w14:paraId="1487D5AA" w14:textId="033B1C07" w:rsidR="00557D76" w:rsidRPr="003502FC" w:rsidRDefault="00557D76" w:rsidP="00557D76">
      <w:pPr>
        <w:pStyle w:val="Heading1"/>
        <w:rPr>
          <w:rFonts w:ascii="Times New Roman" w:eastAsia="Times New Roman" w:hAnsi="Times New Roman" w:cs="Times New Roman"/>
          <w:color w:val="auto"/>
          <w:sz w:val="22"/>
          <w:szCs w:val="24"/>
        </w:rPr>
      </w:pPr>
      <w:r w:rsidRPr="003502FC">
        <w:rPr>
          <w:rFonts w:ascii="Times New Roman" w:hAnsi="Times New Roman"/>
          <w:color w:val="auto"/>
          <w:spacing w:val="-1"/>
          <w:sz w:val="28"/>
        </w:rPr>
        <w:t>Family</w:t>
      </w:r>
      <w:r w:rsidRPr="003502FC">
        <w:rPr>
          <w:rFonts w:ascii="Times New Roman" w:hAnsi="Times New Roman"/>
          <w:color w:val="auto"/>
          <w:spacing w:val="-5"/>
          <w:sz w:val="28"/>
        </w:rPr>
        <w:t xml:space="preserve"> </w:t>
      </w:r>
      <w:r w:rsidRPr="003502FC">
        <w:rPr>
          <w:rFonts w:ascii="Times New Roman" w:hAnsi="Times New Roman"/>
          <w:color w:val="auto"/>
          <w:spacing w:val="-1"/>
          <w:sz w:val="28"/>
        </w:rPr>
        <w:t>Edu</w:t>
      </w:r>
      <w:r w:rsidR="000E3084">
        <w:rPr>
          <w:rFonts w:ascii="Times New Roman" w:hAnsi="Times New Roman"/>
          <w:color w:val="auto"/>
          <w:spacing w:val="-1"/>
          <w:sz w:val="28"/>
        </w:rPr>
        <w:t>c</w:t>
      </w:r>
      <w:r w:rsidRPr="003502FC">
        <w:rPr>
          <w:rFonts w:ascii="Times New Roman" w:hAnsi="Times New Roman"/>
          <w:color w:val="auto"/>
          <w:spacing w:val="-1"/>
          <w:sz w:val="28"/>
        </w:rPr>
        <w:t>ational</w:t>
      </w:r>
      <w:r w:rsidRPr="003502FC">
        <w:rPr>
          <w:rFonts w:ascii="Times New Roman" w:hAnsi="Times New Roman"/>
          <w:color w:val="auto"/>
          <w:spacing w:val="-4"/>
          <w:sz w:val="28"/>
        </w:rPr>
        <w:t xml:space="preserve"> </w:t>
      </w:r>
      <w:r w:rsidRPr="003502FC">
        <w:rPr>
          <w:rFonts w:ascii="Times New Roman" w:hAnsi="Times New Roman"/>
          <w:color w:val="auto"/>
          <w:spacing w:val="-1"/>
          <w:sz w:val="28"/>
        </w:rPr>
        <w:t>Rights</w:t>
      </w:r>
      <w:r w:rsidRPr="003502FC">
        <w:rPr>
          <w:rFonts w:ascii="Times New Roman" w:hAnsi="Times New Roman"/>
          <w:color w:val="auto"/>
          <w:spacing w:val="-6"/>
          <w:sz w:val="28"/>
        </w:rPr>
        <w:t xml:space="preserve"> a</w:t>
      </w:r>
      <w:r w:rsidRPr="003502FC">
        <w:rPr>
          <w:rFonts w:ascii="Times New Roman" w:hAnsi="Times New Roman"/>
          <w:color w:val="auto"/>
          <w:spacing w:val="-1"/>
          <w:sz w:val="28"/>
        </w:rPr>
        <w:t>nd</w:t>
      </w:r>
      <w:r w:rsidRPr="003502FC">
        <w:rPr>
          <w:rFonts w:ascii="Times New Roman" w:hAnsi="Times New Roman"/>
          <w:color w:val="auto"/>
          <w:spacing w:val="-4"/>
          <w:sz w:val="28"/>
        </w:rPr>
        <w:t xml:space="preserve"> </w:t>
      </w:r>
      <w:r w:rsidRPr="003502FC">
        <w:rPr>
          <w:rFonts w:ascii="Times New Roman" w:hAnsi="Times New Roman"/>
          <w:color w:val="auto"/>
          <w:spacing w:val="-1"/>
          <w:sz w:val="28"/>
        </w:rPr>
        <w:t>Privacy</w:t>
      </w:r>
      <w:r w:rsidRPr="003502FC">
        <w:rPr>
          <w:rFonts w:ascii="Times New Roman" w:hAnsi="Times New Roman"/>
          <w:color w:val="auto"/>
          <w:spacing w:val="-5"/>
          <w:sz w:val="28"/>
        </w:rPr>
        <w:t xml:space="preserve"> </w:t>
      </w:r>
      <w:r w:rsidRPr="003502FC">
        <w:rPr>
          <w:rFonts w:ascii="Times New Roman" w:hAnsi="Times New Roman"/>
          <w:color w:val="auto"/>
          <w:sz w:val="28"/>
        </w:rPr>
        <w:t>Act</w:t>
      </w:r>
      <w:r w:rsidRPr="003502FC">
        <w:rPr>
          <w:rFonts w:ascii="Times New Roman" w:hAnsi="Times New Roman"/>
          <w:color w:val="auto"/>
          <w:spacing w:val="-3"/>
          <w:sz w:val="28"/>
        </w:rPr>
        <w:t xml:space="preserve"> </w:t>
      </w:r>
      <w:r w:rsidRPr="003502FC">
        <w:rPr>
          <w:rFonts w:ascii="Times New Roman" w:hAnsi="Times New Roman"/>
          <w:bCs/>
          <w:color w:val="auto"/>
          <w:spacing w:val="-1"/>
          <w:sz w:val="28"/>
        </w:rPr>
        <w:t>(</w:t>
      </w:r>
      <w:r w:rsidRPr="003502FC">
        <w:rPr>
          <w:rFonts w:ascii="Times New Roman" w:hAnsi="Times New Roman"/>
          <w:color w:val="auto"/>
          <w:spacing w:val="-1"/>
          <w:sz w:val="28"/>
        </w:rPr>
        <w:t>FERPA</w:t>
      </w:r>
      <w:r w:rsidRPr="003502FC">
        <w:rPr>
          <w:rFonts w:ascii="Times New Roman" w:hAnsi="Times New Roman"/>
          <w:bCs/>
          <w:color w:val="auto"/>
          <w:spacing w:val="-1"/>
          <w:sz w:val="28"/>
        </w:rPr>
        <w:t>)</w:t>
      </w:r>
      <w:r w:rsidRPr="003502FC">
        <w:rPr>
          <w:rFonts w:ascii="Times New Roman" w:hAnsi="Times New Roman"/>
          <w:b/>
          <w:color w:val="auto"/>
          <w:spacing w:val="-1"/>
          <w:sz w:val="28"/>
        </w:rPr>
        <w:t>:</w:t>
      </w:r>
    </w:p>
    <w:p w14:paraId="3A1CA157" w14:textId="77777777" w:rsidR="00557D76" w:rsidRDefault="00557D76" w:rsidP="002A762F">
      <w:pPr>
        <w:pStyle w:val="BodyText"/>
        <w:ind w:left="0" w:right="147" w:firstLine="0"/>
        <w:rPr>
          <w:spacing w:val="-1"/>
        </w:rPr>
      </w:pPr>
      <w:r>
        <w:t>The</w:t>
      </w:r>
      <w:r>
        <w:rPr>
          <w:spacing w:val="-7"/>
        </w:rPr>
        <w:t xml:space="preserve"> </w:t>
      </w:r>
      <w:r>
        <w:t>Family</w:t>
      </w:r>
      <w:r>
        <w:rPr>
          <w:spacing w:val="-9"/>
        </w:rPr>
        <w:t xml:space="preserve"> </w:t>
      </w:r>
      <w:r>
        <w:rPr>
          <w:spacing w:val="-1"/>
        </w:rPr>
        <w:t>Educational</w:t>
      </w:r>
      <w:r>
        <w:rPr>
          <w:spacing w:val="-4"/>
        </w:rPr>
        <w:t xml:space="preserve"> </w:t>
      </w:r>
      <w:r>
        <w:rPr>
          <w:spacing w:val="-1"/>
        </w:rPr>
        <w:t>Rights</w:t>
      </w:r>
      <w:r>
        <w:rPr>
          <w:spacing w:val="-4"/>
        </w:rPr>
        <w:t xml:space="preserve"> </w:t>
      </w:r>
      <w:r>
        <w:t>and</w:t>
      </w:r>
      <w:r>
        <w:rPr>
          <w:spacing w:val="-6"/>
        </w:rPr>
        <w:t xml:space="preserve"> </w:t>
      </w:r>
      <w:r>
        <w:rPr>
          <w:spacing w:val="-1"/>
        </w:rPr>
        <w:t>Privacy</w:t>
      </w:r>
      <w:r>
        <w:rPr>
          <w:spacing w:val="-9"/>
        </w:rPr>
        <w:t xml:space="preserve"> </w:t>
      </w:r>
      <w:r>
        <w:t>Act</w:t>
      </w:r>
      <w:r>
        <w:rPr>
          <w:spacing w:val="-4"/>
        </w:rPr>
        <w:t xml:space="preserve"> </w:t>
      </w:r>
      <w:r>
        <w:rPr>
          <w:spacing w:val="-1"/>
        </w:rPr>
        <w:t>(FERPA)</w:t>
      </w:r>
      <w:r>
        <w:rPr>
          <w:spacing w:val="-3"/>
        </w:rPr>
        <w:t xml:space="preserve"> </w:t>
      </w:r>
      <w:r>
        <w:t>is</w:t>
      </w:r>
      <w:r>
        <w:rPr>
          <w:spacing w:val="-5"/>
        </w:rPr>
        <w:t xml:space="preserve"> </w:t>
      </w:r>
      <w:r>
        <w:t>a</w:t>
      </w:r>
      <w:r>
        <w:rPr>
          <w:spacing w:val="-4"/>
        </w:rPr>
        <w:t xml:space="preserve"> </w:t>
      </w:r>
      <w:r>
        <w:rPr>
          <w:spacing w:val="-1"/>
        </w:rPr>
        <w:t>federal</w:t>
      </w:r>
      <w:r>
        <w:rPr>
          <w:spacing w:val="-5"/>
        </w:rPr>
        <w:t xml:space="preserve"> </w:t>
      </w:r>
      <w:r>
        <w:t>law</w:t>
      </w:r>
      <w:r>
        <w:rPr>
          <w:spacing w:val="-3"/>
        </w:rPr>
        <w:t xml:space="preserve"> </w:t>
      </w:r>
      <w:r>
        <w:t>that</w:t>
      </w:r>
      <w:r>
        <w:rPr>
          <w:spacing w:val="-5"/>
        </w:rPr>
        <w:t xml:space="preserve"> </w:t>
      </w:r>
      <w:r>
        <w:rPr>
          <w:spacing w:val="-1"/>
        </w:rPr>
        <w:t>protects</w:t>
      </w:r>
      <w:r>
        <w:rPr>
          <w:spacing w:val="-6"/>
        </w:rPr>
        <w:t xml:space="preserve"> </w:t>
      </w:r>
      <w:r>
        <w:t>the</w:t>
      </w:r>
      <w:r>
        <w:rPr>
          <w:spacing w:val="-5"/>
        </w:rPr>
        <w:t xml:space="preserve"> </w:t>
      </w:r>
      <w:r>
        <w:t>privacy</w:t>
      </w:r>
      <w:r>
        <w:rPr>
          <w:spacing w:val="-7"/>
        </w:rPr>
        <w:t xml:space="preserve"> </w:t>
      </w:r>
      <w:r>
        <w:t>of</w:t>
      </w:r>
      <w:r>
        <w:rPr>
          <w:spacing w:val="83"/>
        </w:rPr>
        <w:t xml:space="preserve"> </w:t>
      </w:r>
      <w:r>
        <w:rPr>
          <w:spacing w:val="-1"/>
        </w:rPr>
        <w:t>student</w:t>
      </w:r>
      <w:r>
        <w:rPr>
          <w:spacing w:val="-5"/>
        </w:rPr>
        <w:t xml:space="preserve"> </w:t>
      </w:r>
      <w:r>
        <w:rPr>
          <w:spacing w:val="-1"/>
        </w:rPr>
        <w:t>education</w:t>
      </w:r>
      <w:r>
        <w:rPr>
          <w:spacing w:val="-5"/>
        </w:rPr>
        <w:t xml:space="preserve"> </w:t>
      </w:r>
      <w:r>
        <w:t>records.</w:t>
      </w:r>
      <w:r>
        <w:rPr>
          <w:spacing w:val="-4"/>
        </w:rPr>
        <w:t xml:space="preserve"> </w:t>
      </w:r>
      <w:r>
        <w:t>The</w:t>
      </w:r>
      <w:r>
        <w:rPr>
          <w:spacing w:val="-7"/>
        </w:rPr>
        <w:t xml:space="preserve"> </w:t>
      </w:r>
      <w:r>
        <w:t>law</w:t>
      </w:r>
      <w:r>
        <w:rPr>
          <w:spacing w:val="-6"/>
        </w:rPr>
        <w:t xml:space="preserve"> </w:t>
      </w:r>
      <w:r>
        <w:rPr>
          <w:spacing w:val="-1"/>
        </w:rPr>
        <w:t>applies</w:t>
      </w:r>
      <w:r>
        <w:rPr>
          <w:spacing w:val="-5"/>
        </w:rPr>
        <w:t xml:space="preserve"> </w:t>
      </w:r>
      <w:r>
        <w:t>to</w:t>
      </w:r>
      <w:r>
        <w:rPr>
          <w:spacing w:val="-6"/>
        </w:rPr>
        <w:t xml:space="preserve"> </w:t>
      </w:r>
      <w:r>
        <w:t>all</w:t>
      </w:r>
      <w:r>
        <w:rPr>
          <w:spacing w:val="-4"/>
        </w:rPr>
        <w:t xml:space="preserve"> </w:t>
      </w:r>
      <w:r>
        <w:t>schools</w:t>
      </w:r>
      <w:r>
        <w:rPr>
          <w:spacing w:val="-5"/>
        </w:rPr>
        <w:t xml:space="preserve"> </w:t>
      </w:r>
      <w:r>
        <w:t>that</w:t>
      </w:r>
      <w:r>
        <w:rPr>
          <w:spacing w:val="-6"/>
        </w:rPr>
        <w:t xml:space="preserve"> </w:t>
      </w:r>
      <w:r>
        <w:rPr>
          <w:spacing w:val="-1"/>
        </w:rPr>
        <w:t>receive</w:t>
      </w:r>
      <w:r>
        <w:rPr>
          <w:spacing w:val="-3"/>
        </w:rPr>
        <w:t xml:space="preserve"> </w:t>
      </w:r>
      <w:r>
        <w:t>funds</w:t>
      </w:r>
      <w:r>
        <w:rPr>
          <w:spacing w:val="-4"/>
        </w:rPr>
        <w:t xml:space="preserve"> </w:t>
      </w:r>
      <w:r>
        <w:rPr>
          <w:spacing w:val="-1"/>
        </w:rPr>
        <w:t>under</w:t>
      </w:r>
      <w:r>
        <w:rPr>
          <w:spacing w:val="-5"/>
        </w:rPr>
        <w:t xml:space="preserve"> </w:t>
      </w:r>
      <w:r>
        <w:rPr>
          <w:spacing w:val="-1"/>
        </w:rPr>
        <w:t>an</w:t>
      </w:r>
      <w:r>
        <w:rPr>
          <w:spacing w:val="-4"/>
        </w:rPr>
        <w:t xml:space="preserve"> </w:t>
      </w:r>
      <w:r>
        <w:rPr>
          <w:spacing w:val="-1"/>
        </w:rPr>
        <w:t>applicable</w:t>
      </w:r>
      <w:r>
        <w:rPr>
          <w:spacing w:val="-5"/>
        </w:rPr>
        <w:t xml:space="preserve"> </w:t>
      </w:r>
      <w:r>
        <w:rPr>
          <w:spacing w:val="-1"/>
        </w:rPr>
        <w:t>program</w:t>
      </w:r>
      <w:r>
        <w:rPr>
          <w:spacing w:val="67"/>
          <w:w w:val="99"/>
        </w:rPr>
        <w:t xml:space="preserve"> </w:t>
      </w:r>
      <w:r>
        <w:t>of the</w:t>
      </w:r>
      <w:r>
        <w:rPr>
          <w:spacing w:val="-2"/>
        </w:rPr>
        <w:t xml:space="preserve"> </w:t>
      </w:r>
      <w:r>
        <w:t xml:space="preserve">U.S. </w:t>
      </w:r>
      <w:r>
        <w:rPr>
          <w:spacing w:val="-1"/>
        </w:rPr>
        <w:t>Department</w:t>
      </w:r>
      <w:r>
        <w:t xml:space="preserve"> of </w:t>
      </w:r>
      <w:r>
        <w:rPr>
          <w:spacing w:val="-1"/>
        </w:rPr>
        <w:t>Education.</w:t>
      </w:r>
      <w:r>
        <w:t xml:space="preserve"> </w:t>
      </w:r>
      <w:r>
        <w:rPr>
          <w:spacing w:val="-1"/>
        </w:rPr>
        <w:t>FERPA</w:t>
      </w:r>
      <w:r>
        <w:rPr>
          <w:spacing w:val="1"/>
        </w:rPr>
        <w:t xml:space="preserve"> </w:t>
      </w:r>
      <w:r>
        <w:rPr>
          <w:spacing w:val="-1"/>
        </w:rPr>
        <w:t>gives</w:t>
      </w:r>
      <w:r>
        <w:t xml:space="preserve"> </w:t>
      </w:r>
      <w:r>
        <w:rPr>
          <w:spacing w:val="-1"/>
        </w:rPr>
        <w:t>parents</w:t>
      </w:r>
      <w:r>
        <w:t xml:space="preserve"> </w:t>
      </w:r>
      <w:r>
        <w:rPr>
          <w:spacing w:val="-1"/>
        </w:rPr>
        <w:t>certain</w:t>
      </w:r>
      <w:r>
        <w:t xml:space="preserve"> </w:t>
      </w:r>
      <w:r>
        <w:rPr>
          <w:spacing w:val="-1"/>
        </w:rPr>
        <w:t>rights</w:t>
      </w:r>
      <w:r>
        <w:t xml:space="preserve"> with </w:t>
      </w:r>
      <w:r>
        <w:rPr>
          <w:spacing w:val="-1"/>
        </w:rPr>
        <w:t>respect</w:t>
      </w:r>
      <w:r>
        <w:t xml:space="preserve"> to their</w:t>
      </w:r>
      <w:r>
        <w:rPr>
          <w:spacing w:val="-1"/>
        </w:rPr>
        <w:t xml:space="preserve"> children’s</w:t>
      </w:r>
      <w:r>
        <w:rPr>
          <w:spacing w:val="103"/>
        </w:rPr>
        <w:t xml:space="preserve"> </w:t>
      </w:r>
      <w:r>
        <w:rPr>
          <w:spacing w:val="-1"/>
        </w:rPr>
        <w:t>educational</w:t>
      </w:r>
      <w:r>
        <w:rPr>
          <w:spacing w:val="-4"/>
        </w:rPr>
        <w:t xml:space="preserve"> </w:t>
      </w:r>
      <w:r>
        <w:rPr>
          <w:spacing w:val="-1"/>
        </w:rPr>
        <w:t>records.</w:t>
      </w:r>
      <w:r>
        <w:rPr>
          <w:spacing w:val="-3"/>
        </w:rPr>
        <w:t xml:space="preserve"> </w:t>
      </w:r>
      <w:r>
        <w:t>These</w:t>
      </w:r>
      <w:r>
        <w:rPr>
          <w:spacing w:val="-4"/>
        </w:rPr>
        <w:t xml:space="preserve"> </w:t>
      </w:r>
      <w:r>
        <w:rPr>
          <w:spacing w:val="-1"/>
        </w:rPr>
        <w:t>rights</w:t>
      </w:r>
      <w:r>
        <w:rPr>
          <w:spacing w:val="-3"/>
        </w:rPr>
        <w:t xml:space="preserve"> </w:t>
      </w:r>
      <w:r>
        <w:t>transfer</w:t>
      </w:r>
      <w:r>
        <w:rPr>
          <w:spacing w:val="-4"/>
        </w:rPr>
        <w:t xml:space="preserve"> </w:t>
      </w:r>
      <w:r>
        <w:t>to</w:t>
      </w:r>
      <w:r>
        <w:rPr>
          <w:spacing w:val="-4"/>
        </w:rPr>
        <w:t xml:space="preserve"> </w:t>
      </w:r>
      <w:r>
        <w:t>the</w:t>
      </w:r>
      <w:r>
        <w:rPr>
          <w:spacing w:val="-4"/>
        </w:rPr>
        <w:t xml:space="preserve"> </w:t>
      </w:r>
      <w:r>
        <w:rPr>
          <w:spacing w:val="-1"/>
        </w:rPr>
        <w:t>student</w:t>
      </w:r>
      <w:r>
        <w:rPr>
          <w:spacing w:val="-3"/>
        </w:rPr>
        <w:t xml:space="preserve"> </w:t>
      </w:r>
      <w:r>
        <w:rPr>
          <w:spacing w:val="-1"/>
        </w:rPr>
        <w:t>when</w:t>
      </w:r>
      <w:r>
        <w:rPr>
          <w:spacing w:val="-2"/>
        </w:rPr>
        <w:t xml:space="preserve"> </w:t>
      </w:r>
      <w:r>
        <w:t>he</w:t>
      </w:r>
      <w:r>
        <w:rPr>
          <w:spacing w:val="-4"/>
        </w:rPr>
        <w:t xml:space="preserve"> </w:t>
      </w:r>
      <w:r>
        <w:rPr>
          <w:spacing w:val="1"/>
        </w:rPr>
        <w:t>or</w:t>
      </w:r>
      <w:r>
        <w:rPr>
          <w:spacing w:val="-3"/>
        </w:rPr>
        <w:t xml:space="preserve"> </w:t>
      </w:r>
      <w:r>
        <w:rPr>
          <w:spacing w:val="-1"/>
        </w:rPr>
        <w:t>she</w:t>
      </w:r>
      <w:r>
        <w:rPr>
          <w:spacing w:val="-5"/>
        </w:rPr>
        <w:t xml:space="preserve"> </w:t>
      </w:r>
      <w:r>
        <w:t>attends</w:t>
      </w:r>
      <w:r>
        <w:rPr>
          <w:spacing w:val="-5"/>
        </w:rPr>
        <w:t xml:space="preserve"> </w:t>
      </w:r>
      <w:r>
        <w:t>a</w:t>
      </w:r>
      <w:r>
        <w:rPr>
          <w:spacing w:val="-4"/>
        </w:rPr>
        <w:t xml:space="preserve"> </w:t>
      </w:r>
      <w:r>
        <w:rPr>
          <w:spacing w:val="-1"/>
        </w:rPr>
        <w:t>school</w:t>
      </w:r>
      <w:r>
        <w:rPr>
          <w:spacing w:val="-3"/>
        </w:rPr>
        <w:t xml:space="preserve"> </w:t>
      </w:r>
      <w:r>
        <w:rPr>
          <w:spacing w:val="-1"/>
        </w:rPr>
        <w:t>beyond</w:t>
      </w:r>
      <w:r>
        <w:rPr>
          <w:spacing w:val="-3"/>
        </w:rPr>
        <w:t xml:space="preserve"> </w:t>
      </w:r>
      <w:r>
        <w:t>the</w:t>
      </w:r>
      <w:r>
        <w:rPr>
          <w:spacing w:val="-3"/>
        </w:rPr>
        <w:t xml:space="preserve"> </w:t>
      </w:r>
      <w:r>
        <w:rPr>
          <w:spacing w:val="-1"/>
        </w:rPr>
        <w:t>high</w:t>
      </w:r>
      <w:r>
        <w:rPr>
          <w:spacing w:val="65"/>
        </w:rPr>
        <w:t xml:space="preserve"> </w:t>
      </w:r>
      <w:r>
        <w:rPr>
          <w:spacing w:val="-1"/>
        </w:rPr>
        <w:t>school level.</w:t>
      </w:r>
      <w:r>
        <w:t xml:space="preserve"> Students</w:t>
      </w:r>
      <w:r>
        <w:rPr>
          <w:spacing w:val="-1"/>
        </w:rPr>
        <w:t xml:space="preserve"> </w:t>
      </w:r>
      <w:r>
        <w:t>to</w:t>
      </w:r>
      <w:r>
        <w:rPr>
          <w:spacing w:val="-1"/>
        </w:rPr>
        <w:t xml:space="preserve"> </w:t>
      </w:r>
      <w:r>
        <w:t>whom</w:t>
      </w:r>
      <w:r>
        <w:rPr>
          <w:spacing w:val="-1"/>
        </w:rPr>
        <w:t xml:space="preserve"> </w:t>
      </w:r>
      <w:r>
        <w:t>the</w:t>
      </w:r>
      <w:r>
        <w:rPr>
          <w:spacing w:val="-1"/>
        </w:rPr>
        <w:t xml:space="preserve"> rights </w:t>
      </w:r>
      <w:r>
        <w:t>have</w:t>
      </w:r>
      <w:r>
        <w:rPr>
          <w:spacing w:val="-2"/>
        </w:rPr>
        <w:t xml:space="preserve"> </w:t>
      </w:r>
      <w:r>
        <w:rPr>
          <w:spacing w:val="-1"/>
        </w:rPr>
        <w:t xml:space="preserve">transferred </w:t>
      </w:r>
      <w:r>
        <w:t>are</w:t>
      </w:r>
      <w:r>
        <w:rPr>
          <w:spacing w:val="-2"/>
        </w:rPr>
        <w:t xml:space="preserve"> </w:t>
      </w:r>
      <w:r>
        <w:rPr>
          <w:spacing w:val="-1"/>
        </w:rPr>
        <w:t>considered “eligible</w:t>
      </w:r>
      <w:r>
        <w:rPr>
          <w:spacing w:val="-2"/>
        </w:rPr>
        <w:t xml:space="preserve"> </w:t>
      </w:r>
      <w:r>
        <w:t>students.”</w:t>
      </w:r>
      <w:r>
        <w:rPr>
          <w:spacing w:val="5"/>
        </w:rPr>
        <w:t xml:space="preserve"> </w:t>
      </w:r>
      <w:r>
        <w:rPr>
          <w:spacing w:val="-2"/>
        </w:rPr>
        <w:t>In</w:t>
      </w:r>
      <w:r>
        <w:rPr>
          <w:spacing w:val="1"/>
        </w:rPr>
        <w:t xml:space="preserve"> </w:t>
      </w:r>
      <w:r>
        <w:rPr>
          <w:spacing w:val="-1"/>
        </w:rPr>
        <w:t>essence,</w:t>
      </w:r>
      <w:r>
        <w:rPr>
          <w:spacing w:val="75"/>
        </w:rPr>
        <w:t xml:space="preserve"> </w:t>
      </w:r>
      <w:r>
        <w:t>a</w:t>
      </w:r>
      <w:r>
        <w:rPr>
          <w:spacing w:val="-3"/>
        </w:rPr>
        <w:t xml:space="preserve"> </w:t>
      </w:r>
      <w:r>
        <w:rPr>
          <w:spacing w:val="-1"/>
        </w:rPr>
        <w:t>parent</w:t>
      </w:r>
      <w:r>
        <w:rPr>
          <w:spacing w:val="-2"/>
        </w:rPr>
        <w:t xml:space="preserve"> </w:t>
      </w:r>
      <w:r>
        <w:t>has</w:t>
      </w:r>
      <w:r>
        <w:rPr>
          <w:spacing w:val="-2"/>
        </w:rPr>
        <w:t xml:space="preserve"> </w:t>
      </w:r>
      <w:r>
        <w:t>no</w:t>
      </w:r>
      <w:r>
        <w:rPr>
          <w:spacing w:val="-2"/>
        </w:rPr>
        <w:t xml:space="preserve"> </w:t>
      </w:r>
      <w:r>
        <w:rPr>
          <w:spacing w:val="-1"/>
        </w:rPr>
        <w:t>legal</w:t>
      </w:r>
      <w:r>
        <w:rPr>
          <w:spacing w:val="-2"/>
        </w:rPr>
        <w:t xml:space="preserve"> </w:t>
      </w:r>
      <w:r>
        <w:t>right</w:t>
      </w:r>
      <w:r>
        <w:rPr>
          <w:spacing w:val="-1"/>
        </w:rPr>
        <w:t xml:space="preserve"> </w:t>
      </w:r>
      <w:r>
        <w:t>to</w:t>
      </w:r>
      <w:r>
        <w:rPr>
          <w:spacing w:val="-1"/>
        </w:rPr>
        <w:t xml:space="preserve"> </w:t>
      </w:r>
      <w:r>
        <w:t>obtain</w:t>
      </w:r>
      <w:r>
        <w:rPr>
          <w:spacing w:val="-2"/>
        </w:rPr>
        <w:t xml:space="preserve"> </w:t>
      </w:r>
      <w:r>
        <w:rPr>
          <w:spacing w:val="-1"/>
        </w:rPr>
        <w:t>information</w:t>
      </w:r>
      <w:r>
        <w:rPr>
          <w:spacing w:val="-2"/>
        </w:rPr>
        <w:t xml:space="preserve"> </w:t>
      </w:r>
      <w:r>
        <w:rPr>
          <w:spacing w:val="-1"/>
        </w:rPr>
        <w:t>concerning</w:t>
      </w:r>
      <w:r>
        <w:rPr>
          <w:spacing w:val="-4"/>
        </w:rPr>
        <w:t xml:space="preserve"> </w:t>
      </w:r>
      <w:r>
        <w:t>the</w:t>
      </w:r>
      <w:r>
        <w:rPr>
          <w:spacing w:val="-2"/>
        </w:rPr>
        <w:t xml:space="preserve"> </w:t>
      </w:r>
      <w:r>
        <w:rPr>
          <w:spacing w:val="-1"/>
        </w:rPr>
        <w:t>child’s</w:t>
      </w:r>
      <w:r>
        <w:t xml:space="preserve"> </w:t>
      </w:r>
      <w:r>
        <w:rPr>
          <w:spacing w:val="-1"/>
        </w:rPr>
        <w:t>college records</w:t>
      </w:r>
      <w:r>
        <w:rPr>
          <w:spacing w:val="-2"/>
        </w:rPr>
        <w:t xml:space="preserve"> </w:t>
      </w:r>
      <w:r>
        <w:rPr>
          <w:spacing w:val="-1"/>
        </w:rPr>
        <w:t>without</w:t>
      </w:r>
      <w:r>
        <w:rPr>
          <w:spacing w:val="-2"/>
        </w:rPr>
        <w:t xml:space="preserve"> </w:t>
      </w:r>
      <w:r>
        <w:t>the</w:t>
      </w:r>
      <w:r>
        <w:rPr>
          <w:spacing w:val="93"/>
        </w:rPr>
        <w:t xml:space="preserve"> </w:t>
      </w:r>
      <w:r>
        <w:rPr>
          <w:spacing w:val="-1"/>
        </w:rPr>
        <w:t>written</w:t>
      </w:r>
      <w:r>
        <w:rPr>
          <w:spacing w:val="-3"/>
        </w:rPr>
        <w:t xml:space="preserve"> </w:t>
      </w:r>
      <w:r>
        <w:rPr>
          <w:spacing w:val="-1"/>
        </w:rPr>
        <w:t xml:space="preserve">consent </w:t>
      </w:r>
      <w:r>
        <w:t>of</w:t>
      </w:r>
      <w:r>
        <w:rPr>
          <w:spacing w:val="-2"/>
        </w:rPr>
        <w:t xml:space="preserve"> </w:t>
      </w:r>
      <w:r>
        <w:t>the</w:t>
      </w:r>
      <w:r>
        <w:rPr>
          <w:spacing w:val="-2"/>
        </w:rPr>
        <w:t xml:space="preserve"> </w:t>
      </w:r>
      <w:r>
        <w:rPr>
          <w:spacing w:val="-1"/>
        </w:rPr>
        <w:t>student.</w:t>
      </w:r>
      <w:r>
        <w:rPr>
          <w:spacing w:val="1"/>
        </w:rPr>
        <w:t xml:space="preserve"> </w:t>
      </w:r>
      <w:r>
        <w:rPr>
          <w:spacing w:val="-3"/>
        </w:rPr>
        <w:t>In</w:t>
      </w:r>
      <w:r>
        <w:rPr>
          <w:spacing w:val="1"/>
        </w:rPr>
        <w:t xml:space="preserve"> </w:t>
      </w:r>
      <w:r>
        <w:rPr>
          <w:spacing w:val="-1"/>
        </w:rPr>
        <w:t xml:space="preserve">compliance </w:t>
      </w:r>
      <w:r>
        <w:t>with</w:t>
      </w:r>
      <w:r>
        <w:rPr>
          <w:spacing w:val="-1"/>
        </w:rPr>
        <w:t xml:space="preserve"> </w:t>
      </w:r>
      <w:r>
        <w:t>FERPA,</w:t>
      </w:r>
      <w:r>
        <w:rPr>
          <w:spacing w:val="-2"/>
        </w:rPr>
        <w:t xml:space="preserve"> </w:t>
      </w:r>
      <w:r>
        <w:rPr>
          <w:spacing w:val="-1"/>
        </w:rPr>
        <w:t xml:space="preserve">information </w:t>
      </w:r>
      <w:r>
        <w:t>classified</w:t>
      </w:r>
      <w:r>
        <w:rPr>
          <w:spacing w:val="-2"/>
        </w:rPr>
        <w:t xml:space="preserve"> </w:t>
      </w:r>
      <w:r>
        <w:rPr>
          <w:spacing w:val="-1"/>
        </w:rPr>
        <w:t xml:space="preserve">as </w:t>
      </w:r>
      <w:r>
        <w:t>“directory</w:t>
      </w:r>
      <w:r>
        <w:rPr>
          <w:spacing w:val="65"/>
        </w:rPr>
        <w:t xml:space="preserve"> </w:t>
      </w:r>
      <w:r>
        <w:rPr>
          <w:spacing w:val="-1"/>
        </w:rPr>
        <w:t xml:space="preserve">information” </w:t>
      </w:r>
      <w:r>
        <w:rPr>
          <w:spacing w:val="1"/>
        </w:rPr>
        <w:t>may</w:t>
      </w:r>
      <w:r>
        <w:rPr>
          <w:spacing w:val="-5"/>
        </w:rPr>
        <w:t xml:space="preserve"> </w:t>
      </w:r>
      <w:r>
        <w:t>be</w:t>
      </w:r>
      <w:r>
        <w:rPr>
          <w:spacing w:val="-1"/>
        </w:rPr>
        <w:t xml:space="preserve"> released</w:t>
      </w:r>
      <w:r>
        <w:t xml:space="preserve"> to the</w:t>
      </w:r>
      <w:r>
        <w:rPr>
          <w:spacing w:val="1"/>
        </w:rPr>
        <w:t xml:space="preserve"> </w:t>
      </w:r>
      <w:r>
        <w:rPr>
          <w:spacing w:val="-1"/>
        </w:rPr>
        <w:t>general</w:t>
      </w:r>
      <w:r>
        <w:t xml:space="preserve"> public</w:t>
      </w:r>
      <w:r>
        <w:rPr>
          <w:spacing w:val="1"/>
        </w:rPr>
        <w:t xml:space="preserve"> </w:t>
      </w:r>
      <w:r>
        <w:t xml:space="preserve">without the </w:t>
      </w:r>
      <w:r>
        <w:rPr>
          <w:spacing w:val="-1"/>
        </w:rPr>
        <w:t>written</w:t>
      </w:r>
      <w:r>
        <w:t xml:space="preserve"> </w:t>
      </w:r>
      <w:r>
        <w:rPr>
          <w:spacing w:val="-1"/>
        </w:rPr>
        <w:t>consent</w:t>
      </w:r>
      <w:r>
        <w:t xml:space="preserve"> of the </w:t>
      </w:r>
      <w:r>
        <w:rPr>
          <w:spacing w:val="-1"/>
        </w:rPr>
        <w:t>student</w:t>
      </w:r>
      <w:r>
        <w:t xml:space="preserve"> </w:t>
      </w:r>
      <w:r>
        <w:rPr>
          <w:spacing w:val="-1"/>
        </w:rPr>
        <w:t xml:space="preserve">unless </w:t>
      </w:r>
      <w:r>
        <w:rPr>
          <w:spacing w:val="1"/>
        </w:rPr>
        <w:t>the</w:t>
      </w:r>
      <w:r>
        <w:rPr>
          <w:spacing w:val="85"/>
          <w:w w:val="99"/>
        </w:rPr>
        <w:t xml:space="preserve"> </w:t>
      </w:r>
      <w:r>
        <w:t xml:space="preserve">student </w:t>
      </w:r>
      <w:r>
        <w:rPr>
          <w:spacing w:val="-1"/>
        </w:rPr>
        <w:t>makes</w:t>
      </w:r>
      <w:r>
        <w:t xml:space="preserve"> a</w:t>
      </w:r>
      <w:r>
        <w:rPr>
          <w:spacing w:val="-1"/>
        </w:rPr>
        <w:t xml:space="preserve"> request</w:t>
      </w:r>
      <w:r>
        <w:t xml:space="preserve"> in </w:t>
      </w:r>
      <w:r>
        <w:rPr>
          <w:spacing w:val="-1"/>
        </w:rPr>
        <w:t>writing.</w:t>
      </w:r>
      <w:r>
        <w:t xml:space="preserve"> Directory</w:t>
      </w:r>
      <w:r>
        <w:rPr>
          <w:spacing w:val="-5"/>
        </w:rPr>
        <w:t xml:space="preserve"> </w:t>
      </w:r>
      <w:r>
        <w:t xml:space="preserve">information is </w:t>
      </w:r>
      <w:r>
        <w:rPr>
          <w:spacing w:val="-1"/>
        </w:rPr>
        <w:t>defined</w:t>
      </w:r>
      <w:r>
        <w:t xml:space="preserve"> </w:t>
      </w:r>
      <w:r>
        <w:rPr>
          <w:spacing w:val="-1"/>
        </w:rPr>
        <w:t>as:</w:t>
      </w:r>
      <w:r>
        <w:t xml:space="preserve"> the</w:t>
      </w:r>
      <w:r>
        <w:rPr>
          <w:spacing w:val="1"/>
        </w:rPr>
        <w:t xml:space="preserve"> </w:t>
      </w:r>
      <w:r>
        <w:t xml:space="preserve">student’s </w:t>
      </w:r>
      <w:r>
        <w:rPr>
          <w:spacing w:val="-1"/>
        </w:rPr>
        <w:t>name,</w:t>
      </w:r>
      <w:r>
        <w:t xml:space="preserve"> </w:t>
      </w:r>
      <w:r>
        <w:rPr>
          <w:spacing w:val="-1"/>
        </w:rPr>
        <w:t>permanent</w:t>
      </w:r>
      <w:r>
        <w:rPr>
          <w:spacing w:val="69"/>
        </w:rPr>
        <w:t xml:space="preserve"> </w:t>
      </w:r>
      <w:r>
        <w:rPr>
          <w:spacing w:val="-1"/>
        </w:rPr>
        <w:t>address</w:t>
      </w:r>
      <w:r>
        <w:rPr>
          <w:spacing w:val="-6"/>
        </w:rPr>
        <w:t xml:space="preserve"> </w:t>
      </w:r>
      <w:r>
        <w:t>and/or</w:t>
      </w:r>
      <w:r>
        <w:rPr>
          <w:spacing w:val="-7"/>
        </w:rPr>
        <w:t xml:space="preserve"> </w:t>
      </w:r>
      <w:r>
        <w:t>local</w:t>
      </w:r>
      <w:r>
        <w:rPr>
          <w:spacing w:val="-6"/>
        </w:rPr>
        <w:t xml:space="preserve"> </w:t>
      </w:r>
      <w:r>
        <w:rPr>
          <w:spacing w:val="-1"/>
        </w:rPr>
        <w:t>address,</w:t>
      </w:r>
      <w:r>
        <w:rPr>
          <w:spacing w:val="-6"/>
        </w:rPr>
        <w:t xml:space="preserve"> </w:t>
      </w:r>
      <w:r>
        <w:rPr>
          <w:spacing w:val="-1"/>
        </w:rPr>
        <w:t>telephone</w:t>
      </w:r>
      <w:r>
        <w:rPr>
          <w:spacing w:val="-8"/>
        </w:rPr>
        <w:t xml:space="preserve"> </w:t>
      </w:r>
      <w:r>
        <w:rPr>
          <w:spacing w:val="-1"/>
        </w:rPr>
        <w:t>listing,</w:t>
      </w:r>
      <w:r>
        <w:rPr>
          <w:spacing w:val="-6"/>
        </w:rPr>
        <w:t xml:space="preserve"> </w:t>
      </w:r>
      <w:r>
        <w:t>dates</w:t>
      </w:r>
      <w:r>
        <w:rPr>
          <w:spacing w:val="-7"/>
        </w:rPr>
        <w:t xml:space="preserve"> </w:t>
      </w:r>
      <w:r>
        <w:t>of</w:t>
      </w:r>
      <w:r>
        <w:rPr>
          <w:spacing w:val="-6"/>
        </w:rPr>
        <w:t xml:space="preserve"> </w:t>
      </w:r>
      <w:r>
        <w:rPr>
          <w:spacing w:val="-1"/>
        </w:rPr>
        <w:t>attendance,</w:t>
      </w:r>
      <w:r>
        <w:rPr>
          <w:spacing w:val="-5"/>
        </w:rPr>
        <w:t xml:space="preserve"> </w:t>
      </w:r>
      <w:r>
        <w:t>most</w:t>
      </w:r>
      <w:r>
        <w:rPr>
          <w:spacing w:val="-6"/>
        </w:rPr>
        <w:t xml:space="preserve"> </w:t>
      </w:r>
      <w:r>
        <w:rPr>
          <w:spacing w:val="-1"/>
        </w:rPr>
        <w:t>recent</w:t>
      </w:r>
      <w:r>
        <w:rPr>
          <w:spacing w:val="-6"/>
        </w:rPr>
        <w:t xml:space="preserve"> </w:t>
      </w:r>
      <w:r>
        <w:rPr>
          <w:spacing w:val="-1"/>
        </w:rPr>
        <w:t>previous</w:t>
      </w:r>
      <w:r>
        <w:rPr>
          <w:spacing w:val="-6"/>
        </w:rPr>
        <w:t xml:space="preserve"> </w:t>
      </w:r>
      <w:r>
        <w:rPr>
          <w:spacing w:val="-1"/>
        </w:rPr>
        <w:t>education</w:t>
      </w:r>
      <w:r>
        <w:rPr>
          <w:spacing w:val="93"/>
        </w:rPr>
        <w:t xml:space="preserve"> </w:t>
      </w:r>
      <w:r>
        <w:t>institution</w:t>
      </w:r>
      <w:r>
        <w:rPr>
          <w:spacing w:val="-6"/>
        </w:rPr>
        <w:t xml:space="preserve"> </w:t>
      </w:r>
      <w:r>
        <w:rPr>
          <w:spacing w:val="-1"/>
        </w:rPr>
        <w:t>attended,</w:t>
      </w:r>
      <w:r>
        <w:rPr>
          <w:spacing w:val="-6"/>
        </w:rPr>
        <w:t xml:space="preserve"> </w:t>
      </w:r>
      <w:r>
        <w:t>other</w:t>
      </w:r>
      <w:r>
        <w:rPr>
          <w:spacing w:val="-7"/>
        </w:rPr>
        <w:t xml:space="preserve"> </w:t>
      </w:r>
      <w:r>
        <w:rPr>
          <w:spacing w:val="-1"/>
        </w:rPr>
        <w:t>information</w:t>
      </w:r>
      <w:r>
        <w:rPr>
          <w:spacing w:val="-7"/>
        </w:rPr>
        <w:t xml:space="preserve"> </w:t>
      </w:r>
      <w:r>
        <w:rPr>
          <w:spacing w:val="-1"/>
        </w:rPr>
        <w:t>including</w:t>
      </w:r>
      <w:r>
        <w:rPr>
          <w:spacing w:val="-4"/>
        </w:rPr>
        <w:t xml:space="preserve"> </w:t>
      </w:r>
      <w:r>
        <w:rPr>
          <w:spacing w:val="-1"/>
        </w:rPr>
        <w:t>major,</w:t>
      </w:r>
      <w:r>
        <w:rPr>
          <w:spacing w:val="-6"/>
        </w:rPr>
        <w:t xml:space="preserve"> </w:t>
      </w:r>
      <w:r>
        <w:rPr>
          <w:spacing w:val="-1"/>
        </w:rPr>
        <w:t>field</w:t>
      </w:r>
      <w:r>
        <w:rPr>
          <w:spacing w:val="-6"/>
        </w:rPr>
        <w:t xml:space="preserve"> </w:t>
      </w:r>
      <w:r>
        <w:t>of</w:t>
      </w:r>
      <w:r>
        <w:rPr>
          <w:spacing w:val="-6"/>
        </w:rPr>
        <w:t xml:space="preserve"> </w:t>
      </w:r>
      <w:r>
        <w:rPr>
          <w:spacing w:val="-1"/>
        </w:rPr>
        <w:t>study,</w:t>
      </w:r>
      <w:r>
        <w:rPr>
          <w:spacing w:val="-6"/>
        </w:rPr>
        <w:t xml:space="preserve"> </w:t>
      </w:r>
      <w:r>
        <w:rPr>
          <w:spacing w:val="-1"/>
        </w:rPr>
        <w:t>degrees,</w:t>
      </w:r>
      <w:r>
        <w:rPr>
          <w:spacing w:val="-5"/>
        </w:rPr>
        <w:t xml:space="preserve"> </w:t>
      </w:r>
      <w:r>
        <w:rPr>
          <w:spacing w:val="-1"/>
        </w:rPr>
        <w:t>awards</w:t>
      </w:r>
      <w:r>
        <w:rPr>
          <w:spacing w:val="-5"/>
        </w:rPr>
        <w:t xml:space="preserve"> </w:t>
      </w:r>
      <w:r>
        <w:rPr>
          <w:spacing w:val="-1"/>
        </w:rPr>
        <w:t>received,</w:t>
      </w:r>
      <w:r>
        <w:rPr>
          <w:spacing w:val="-7"/>
        </w:rPr>
        <w:t xml:space="preserve"> </w:t>
      </w:r>
      <w:r>
        <w:t>and</w:t>
      </w:r>
      <w:r>
        <w:rPr>
          <w:spacing w:val="101"/>
        </w:rPr>
        <w:t xml:space="preserve"> </w:t>
      </w:r>
      <w:r>
        <w:rPr>
          <w:spacing w:val="-1"/>
        </w:rPr>
        <w:t>participation</w:t>
      </w:r>
      <w:r>
        <w:rPr>
          <w:spacing w:val="-12"/>
        </w:rPr>
        <w:t xml:space="preserve"> </w:t>
      </w:r>
      <w:r>
        <w:t>in</w:t>
      </w:r>
      <w:r>
        <w:rPr>
          <w:spacing w:val="-10"/>
        </w:rPr>
        <w:t xml:space="preserve"> </w:t>
      </w:r>
      <w:r>
        <w:t>officially</w:t>
      </w:r>
      <w:r>
        <w:rPr>
          <w:spacing w:val="-12"/>
        </w:rPr>
        <w:t xml:space="preserve"> </w:t>
      </w:r>
      <w:r>
        <w:rPr>
          <w:spacing w:val="-1"/>
        </w:rPr>
        <w:t>recognized</w:t>
      </w:r>
      <w:r>
        <w:rPr>
          <w:spacing w:val="-11"/>
        </w:rPr>
        <w:t xml:space="preserve"> </w:t>
      </w:r>
      <w:r>
        <w:rPr>
          <w:spacing w:val="-1"/>
        </w:rPr>
        <w:t>activities/sports.</w:t>
      </w:r>
    </w:p>
    <w:p w14:paraId="7766647D" w14:textId="77777777" w:rsidR="00557D76" w:rsidRDefault="00557D76" w:rsidP="00557D76">
      <w:pPr>
        <w:pStyle w:val="BodyText"/>
        <w:ind w:right="147"/>
        <w:rPr>
          <w:spacing w:val="-1"/>
        </w:rPr>
      </w:pPr>
    </w:p>
    <w:sectPr w:rsidR="00557D76" w:rsidSect="002A762F">
      <w:pgSz w:w="12240" w:h="15840"/>
      <w:pgMar w:top="900" w:right="1080" w:bottom="8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71A99"/>
    <w:multiLevelType w:val="hybridMultilevel"/>
    <w:tmpl w:val="ECD8D496"/>
    <w:lvl w:ilvl="0" w:tplc="96E8DF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E2AA2"/>
    <w:multiLevelType w:val="hybridMultilevel"/>
    <w:tmpl w:val="61C67036"/>
    <w:lvl w:ilvl="0" w:tplc="2A1497C8">
      <w:start w:val="1"/>
      <w:numFmt w:val="upp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A0D3B0">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84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C9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E9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03C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2A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A7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7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66"/>
    <w:rsid w:val="000E2F67"/>
    <w:rsid w:val="000E3084"/>
    <w:rsid w:val="00151163"/>
    <w:rsid w:val="001529D2"/>
    <w:rsid w:val="001C39A1"/>
    <w:rsid w:val="00200638"/>
    <w:rsid w:val="0029640F"/>
    <w:rsid w:val="002A762F"/>
    <w:rsid w:val="002C3ADA"/>
    <w:rsid w:val="002E3D2E"/>
    <w:rsid w:val="00324490"/>
    <w:rsid w:val="00327CBE"/>
    <w:rsid w:val="003502FC"/>
    <w:rsid w:val="00384D30"/>
    <w:rsid w:val="003923FB"/>
    <w:rsid w:val="00395900"/>
    <w:rsid w:val="003B6F3A"/>
    <w:rsid w:val="00433128"/>
    <w:rsid w:val="0043376A"/>
    <w:rsid w:val="004A6349"/>
    <w:rsid w:val="004D2F38"/>
    <w:rsid w:val="00500DD9"/>
    <w:rsid w:val="005045ED"/>
    <w:rsid w:val="0053618A"/>
    <w:rsid w:val="00545963"/>
    <w:rsid w:val="00557D76"/>
    <w:rsid w:val="005832F5"/>
    <w:rsid w:val="005D1FD5"/>
    <w:rsid w:val="005F1C0E"/>
    <w:rsid w:val="0068180B"/>
    <w:rsid w:val="006C1058"/>
    <w:rsid w:val="006C44F9"/>
    <w:rsid w:val="007173FE"/>
    <w:rsid w:val="00763E93"/>
    <w:rsid w:val="007C7B84"/>
    <w:rsid w:val="007D746E"/>
    <w:rsid w:val="007E1A7E"/>
    <w:rsid w:val="008A19F1"/>
    <w:rsid w:val="009428E4"/>
    <w:rsid w:val="009859FE"/>
    <w:rsid w:val="009D3930"/>
    <w:rsid w:val="009D70C2"/>
    <w:rsid w:val="00A32E81"/>
    <w:rsid w:val="00A40B29"/>
    <w:rsid w:val="00A615E9"/>
    <w:rsid w:val="00A70E37"/>
    <w:rsid w:val="00B66A7B"/>
    <w:rsid w:val="00B94D77"/>
    <w:rsid w:val="00C51FC5"/>
    <w:rsid w:val="00D1052B"/>
    <w:rsid w:val="00D84A5C"/>
    <w:rsid w:val="00DB3F95"/>
    <w:rsid w:val="00DD4F66"/>
    <w:rsid w:val="00E704E4"/>
    <w:rsid w:val="00E912D8"/>
    <w:rsid w:val="00F208F9"/>
    <w:rsid w:val="00FA677F"/>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63CA"/>
  <w15:docId w15:val="{94E361A6-7716-41D2-A9D7-4F93EF7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026"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00DD9"/>
    <w:pPr>
      <w:keepNext/>
      <w:keepLines/>
      <w:spacing w:before="240" w:after="0" w:line="259" w:lineRule="auto"/>
      <w:ind w:left="0" w:firstLine="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3376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33128"/>
    <w:rPr>
      <w:color w:val="0563C1" w:themeColor="hyperlink"/>
      <w:u w:val="single"/>
    </w:rPr>
  </w:style>
  <w:style w:type="paragraph" w:styleId="Bibliography">
    <w:name w:val="Bibliography"/>
    <w:basedOn w:val="Normal"/>
    <w:next w:val="Normal"/>
    <w:uiPriority w:val="37"/>
    <w:unhideWhenUsed/>
    <w:rsid w:val="005045ED"/>
  </w:style>
  <w:style w:type="character" w:customStyle="1" w:styleId="Heading1Char">
    <w:name w:val="Heading 1 Char"/>
    <w:basedOn w:val="DefaultParagraphFont"/>
    <w:link w:val="Heading1"/>
    <w:uiPriority w:val="9"/>
    <w:rsid w:val="00500DD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395900"/>
    <w:pPr>
      <w:spacing w:after="120"/>
    </w:pPr>
  </w:style>
  <w:style w:type="character" w:customStyle="1" w:styleId="BodyTextChar">
    <w:name w:val="Body Text Char"/>
    <w:basedOn w:val="DefaultParagraphFont"/>
    <w:link w:val="BodyText"/>
    <w:uiPriority w:val="99"/>
    <w:semiHidden/>
    <w:rsid w:val="00395900"/>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7E1A7E"/>
    <w:rPr>
      <w:color w:val="605E5C"/>
      <w:shd w:val="clear" w:color="auto" w:fill="E1DFDD"/>
    </w:rPr>
  </w:style>
  <w:style w:type="paragraph" w:styleId="NormalWeb">
    <w:name w:val="Normal (Web)"/>
    <w:basedOn w:val="Normal"/>
    <w:uiPriority w:val="99"/>
    <w:semiHidden/>
    <w:unhideWhenUsed/>
    <w:rsid w:val="007E1A7E"/>
    <w:rPr>
      <w:szCs w:val="24"/>
    </w:rPr>
  </w:style>
  <w:style w:type="character" w:customStyle="1" w:styleId="normaltextrun">
    <w:name w:val="normaltextrun"/>
    <w:basedOn w:val="DefaultParagraphFont"/>
    <w:rsid w:val="00A70E37"/>
  </w:style>
  <w:style w:type="paragraph" w:customStyle="1" w:styleId="paragraph">
    <w:name w:val="paragraph"/>
    <w:basedOn w:val="Normal"/>
    <w:rsid w:val="00A70E37"/>
    <w:pPr>
      <w:spacing w:before="100" w:beforeAutospacing="1" w:after="100" w:afterAutospacing="1" w:line="240" w:lineRule="auto"/>
      <w:ind w:left="0" w:firstLine="0"/>
    </w:pPr>
    <w:rPr>
      <w:color w:val="auto"/>
      <w:szCs w:val="24"/>
    </w:rPr>
  </w:style>
  <w:style w:type="character" w:customStyle="1" w:styleId="eop">
    <w:name w:val="eop"/>
    <w:basedOn w:val="DefaultParagraphFont"/>
    <w:rsid w:val="00A70E37"/>
  </w:style>
  <w:style w:type="character" w:customStyle="1" w:styleId="Heading3Char">
    <w:name w:val="Heading 3 Char"/>
    <w:basedOn w:val="DefaultParagraphFont"/>
    <w:link w:val="Heading3"/>
    <w:uiPriority w:val="9"/>
    <w:semiHidden/>
    <w:rsid w:val="0043376A"/>
    <w:rPr>
      <w:rFonts w:asciiTheme="majorHAnsi" w:eastAsiaTheme="majorEastAsia" w:hAnsiTheme="majorHAnsi" w:cstheme="majorBidi"/>
      <w:color w:val="1F4D78" w:themeColor="accent1" w:themeShade="7F"/>
      <w:sz w:val="24"/>
      <w:szCs w:val="24"/>
    </w:rPr>
  </w:style>
  <w:style w:type="paragraph" w:customStyle="1" w:styleId="Default">
    <w:name w:val="Default"/>
    <w:rsid w:val="0043376A"/>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9734">
      <w:bodyDiv w:val="1"/>
      <w:marLeft w:val="0"/>
      <w:marRight w:val="0"/>
      <w:marTop w:val="0"/>
      <w:marBottom w:val="0"/>
      <w:divBdr>
        <w:top w:val="none" w:sz="0" w:space="0" w:color="auto"/>
        <w:left w:val="none" w:sz="0" w:space="0" w:color="auto"/>
        <w:bottom w:val="none" w:sz="0" w:space="0" w:color="auto"/>
        <w:right w:val="none" w:sz="0" w:space="0" w:color="auto"/>
      </w:divBdr>
    </w:div>
    <w:div w:id="674305803">
      <w:bodyDiv w:val="1"/>
      <w:marLeft w:val="0"/>
      <w:marRight w:val="0"/>
      <w:marTop w:val="0"/>
      <w:marBottom w:val="0"/>
      <w:divBdr>
        <w:top w:val="none" w:sz="0" w:space="0" w:color="auto"/>
        <w:left w:val="none" w:sz="0" w:space="0" w:color="auto"/>
        <w:bottom w:val="none" w:sz="0" w:space="0" w:color="auto"/>
        <w:right w:val="none" w:sz="0" w:space="0" w:color="auto"/>
      </w:divBdr>
    </w:div>
    <w:div w:id="733436185">
      <w:bodyDiv w:val="1"/>
      <w:marLeft w:val="0"/>
      <w:marRight w:val="0"/>
      <w:marTop w:val="0"/>
      <w:marBottom w:val="0"/>
      <w:divBdr>
        <w:top w:val="none" w:sz="0" w:space="0" w:color="auto"/>
        <w:left w:val="none" w:sz="0" w:space="0" w:color="auto"/>
        <w:bottom w:val="none" w:sz="0" w:space="0" w:color="auto"/>
        <w:right w:val="none" w:sz="0" w:space="0" w:color="auto"/>
      </w:divBdr>
      <w:divsChild>
        <w:div w:id="1171220425">
          <w:marLeft w:val="0"/>
          <w:marRight w:val="0"/>
          <w:marTop w:val="0"/>
          <w:marBottom w:val="0"/>
          <w:divBdr>
            <w:top w:val="none" w:sz="0" w:space="0" w:color="auto"/>
            <w:left w:val="none" w:sz="0" w:space="0" w:color="auto"/>
            <w:bottom w:val="none" w:sz="0" w:space="0" w:color="auto"/>
            <w:right w:val="none" w:sz="0" w:space="0" w:color="auto"/>
          </w:divBdr>
          <w:divsChild>
            <w:div w:id="1965647684">
              <w:marLeft w:val="0"/>
              <w:marRight w:val="0"/>
              <w:marTop w:val="0"/>
              <w:marBottom w:val="0"/>
              <w:divBdr>
                <w:top w:val="none" w:sz="0" w:space="0" w:color="auto"/>
                <w:left w:val="none" w:sz="0" w:space="0" w:color="auto"/>
                <w:bottom w:val="none" w:sz="0" w:space="0" w:color="auto"/>
                <w:right w:val="none" w:sz="0" w:space="0" w:color="auto"/>
              </w:divBdr>
              <w:divsChild>
                <w:div w:id="7263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3657">
      <w:bodyDiv w:val="1"/>
      <w:marLeft w:val="0"/>
      <w:marRight w:val="0"/>
      <w:marTop w:val="0"/>
      <w:marBottom w:val="0"/>
      <w:divBdr>
        <w:top w:val="none" w:sz="0" w:space="0" w:color="auto"/>
        <w:left w:val="none" w:sz="0" w:space="0" w:color="auto"/>
        <w:bottom w:val="none" w:sz="0" w:space="0" w:color="auto"/>
        <w:right w:val="none" w:sz="0" w:space="0" w:color="auto"/>
      </w:divBdr>
    </w:div>
    <w:div w:id="1010638899">
      <w:bodyDiv w:val="1"/>
      <w:marLeft w:val="0"/>
      <w:marRight w:val="0"/>
      <w:marTop w:val="0"/>
      <w:marBottom w:val="0"/>
      <w:divBdr>
        <w:top w:val="none" w:sz="0" w:space="0" w:color="auto"/>
        <w:left w:val="none" w:sz="0" w:space="0" w:color="auto"/>
        <w:bottom w:val="none" w:sz="0" w:space="0" w:color="auto"/>
        <w:right w:val="none" w:sz="0" w:space="0" w:color="auto"/>
      </w:divBdr>
    </w:div>
    <w:div w:id="1113403324">
      <w:bodyDiv w:val="1"/>
      <w:marLeft w:val="0"/>
      <w:marRight w:val="0"/>
      <w:marTop w:val="0"/>
      <w:marBottom w:val="0"/>
      <w:divBdr>
        <w:top w:val="none" w:sz="0" w:space="0" w:color="auto"/>
        <w:left w:val="none" w:sz="0" w:space="0" w:color="auto"/>
        <w:bottom w:val="none" w:sz="0" w:space="0" w:color="auto"/>
        <w:right w:val="none" w:sz="0" w:space="0" w:color="auto"/>
      </w:divBdr>
    </w:div>
    <w:div w:id="1307516288">
      <w:bodyDiv w:val="1"/>
      <w:marLeft w:val="0"/>
      <w:marRight w:val="0"/>
      <w:marTop w:val="0"/>
      <w:marBottom w:val="0"/>
      <w:divBdr>
        <w:top w:val="none" w:sz="0" w:space="0" w:color="auto"/>
        <w:left w:val="none" w:sz="0" w:space="0" w:color="auto"/>
        <w:bottom w:val="none" w:sz="0" w:space="0" w:color="auto"/>
        <w:right w:val="none" w:sz="0" w:space="0" w:color="auto"/>
      </w:divBdr>
      <w:divsChild>
        <w:div w:id="776827981">
          <w:marLeft w:val="0"/>
          <w:marRight w:val="0"/>
          <w:marTop w:val="0"/>
          <w:marBottom w:val="0"/>
          <w:divBdr>
            <w:top w:val="none" w:sz="0" w:space="0" w:color="auto"/>
            <w:left w:val="none" w:sz="0" w:space="0" w:color="auto"/>
            <w:bottom w:val="none" w:sz="0" w:space="0" w:color="auto"/>
            <w:right w:val="none" w:sz="0" w:space="0" w:color="auto"/>
          </w:divBdr>
          <w:divsChild>
            <w:div w:id="1395396630">
              <w:marLeft w:val="0"/>
              <w:marRight w:val="0"/>
              <w:marTop w:val="0"/>
              <w:marBottom w:val="0"/>
              <w:divBdr>
                <w:top w:val="none" w:sz="0" w:space="0" w:color="auto"/>
                <w:left w:val="none" w:sz="0" w:space="0" w:color="auto"/>
                <w:bottom w:val="none" w:sz="0" w:space="0" w:color="auto"/>
                <w:right w:val="none" w:sz="0" w:space="0" w:color="auto"/>
              </w:divBdr>
              <w:divsChild>
                <w:div w:id="15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3781">
      <w:bodyDiv w:val="1"/>
      <w:marLeft w:val="0"/>
      <w:marRight w:val="0"/>
      <w:marTop w:val="0"/>
      <w:marBottom w:val="0"/>
      <w:divBdr>
        <w:top w:val="none" w:sz="0" w:space="0" w:color="auto"/>
        <w:left w:val="none" w:sz="0" w:space="0" w:color="auto"/>
        <w:bottom w:val="none" w:sz="0" w:space="0" w:color="auto"/>
        <w:right w:val="none" w:sz="0" w:space="0" w:color="auto"/>
      </w:divBdr>
    </w:div>
    <w:div w:id="1633708316">
      <w:bodyDiv w:val="1"/>
      <w:marLeft w:val="0"/>
      <w:marRight w:val="0"/>
      <w:marTop w:val="0"/>
      <w:marBottom w:val="0"/>
      <w:divBdr>
        <w:top w:val="none" w:sz="0" w:space="0" w:color="auto"/>
        <w:left w:val="none" w:sz="0" w:space="0" w:color="auto"/>
        <w:bottom w:val="none" w:sz="0" w:space="0" w:color="auto"/>
        <w:right w:val="none" w:sz="0" w:space="0" w:color="auto"/>
      </w:divBdr>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820729141">
      <w:bodyDiv w:val="1"/>
      <w:marLeft w:val="0"/>
      <w:marRight w:val="0"/>
      <w:marTop w:val="0"/>
      <w:marBottom w:val="0"/>
      <w:divBdr>
        <w:top w:val="none" w:sz="0" w:space="0" w:color="auto"/>
        <w:left w:val="none" w:sz="0" w:space="0" w:color="auto"/>
        <w:bottom w:val="none" w:sz="0" w:space="0" w:color="auto"/>
        <w:right w:val="none" w:sz="0" w:space="0" w:color="auto"/>
      </w:divBdr>
    </w:div>
    <w:div w:id="182959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0.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0dd1a4-7922-40b7-9527-a8badbaed6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FF8B8F582A794C94A7C6F1311086BB" ma:contentTypeVersion="14" ma:contentTypeDescription="Create a new document." ma:contentTypeScope="" ma:versionID="cf842712b5544b25dae9721da869dc3c">
  <xsd:schema xmlns:xsd="http://www.w3.org/2001/XMLSchema" xmlns:xs="http://www.w3.org/2001/XMLSchema" xmlns:p="http://schemas.microsoft.com/office/2006/metadata/properties" xmlns:ns3="070dd1a4-7922-40b7-9527-a8badbaed619" xmlns:ns4="704109c4-243b-40f1-8c98-14e618303008" targetNamespace="http://schemas.microsoft.com/office/2006/metadata/properties" ma:root="true" ma:fieldsID="23d63848b5b6e42e6c146098c9ba0c40" ns3:_="" ns4:_="">
    <xsd:import namespace="070dd1a4-7922-40b7-9527-a8badbaed619"/>
    <xsd:import namespace="704109c4-243b-40f1-8c98-14e61830300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d1a4-7922-40b7-9527-a8badbae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09c4-243b-40f1-8c98-14e6183030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Kar18</b:Tag>
    <b:SourceType>Book</b:SourceType>
    <b:Guid>{EDF909C9-537F-4227-A881-CF07AA712D20}</b:Guid>
    <b:Author>
      <b:Author>
        <b:NameList>
          <b:Person>
            <b:Last>Karch</b:Last>
            <b:First>Amy</b:First>
            <b:Middle>M.</b:Middle>
          </b:Person>
        </b:NameList>
      </b:Author>
    </b:Author>
    <b:Title>Lippincott Pocket Drug Guide for Nurses</b:Title>
    <b:Year>2018</b:Year>
    <b:City>Philadelphia</b:City>
    <b:Publisher>Wolters Kluwer</b:Publisher>
    <b:RefOrder>1</b:RefOrder>
  </b:Source>
  <b:Source>
    <b:Tag>Ogd16</b:Tag>
    <b:SourceType>Book</b:SourceType>
    <b:Guid>{81BDEBC1-23F9-4391-9F93-5F57A3402AD4}</b:Guid>
    <b:Author>
      <b:Author>
        <b:Corporate>Ogden, Sheila J.;  Fluharty, Linda K.</b:Corporate>
      </b:Author>
    </b:Author>
    <b:Title>Calculation of Drug Dosages: A Work Text</b:Title>
    <b:Year>2016</b:Year>
    <b:City>St Louis</b:City>
    <b:Publisher>Elsevier Health Services</b:Publisher>
    <b:Edition>10th</b:Edition>
    <b:RefOrder>2</b:RefOrder>
  </b:Source>
  <b:Source>
    <b:Tag>Cal19</b:Tag>
    <b:SourceType>Book</b:SourceType>
    <b:Guid>{B15BFD7A-B75E-4B1C-8CD0-92C7B0427635}</b:Guid>
    <b:Author>
      <b:Author>
        <b:NameList>
          <b:Person>
            <b:Last>Callahan</b:Last>
            <b:First>Barbara</b:First>
          </b:Person>
        </b:NameList>
      </b:Author>
    </b:Author>
    <b:Title>Clinical Nursing Skills: A Concept-Based Approach</b:Title>
    <b:Year>2019</b:Year>
    <b:City>Hoboken</b:City>
    <b:Publisher>Pearson</b:Publisher>
    <b:Volume>3</b:Volume>
    <b:Edition>3</b:Edition>
    <b:RefOrder>3</b:RefOrder>
  </b:Source>
  <b:Source>
    <b:Tag>Sil19</b:Tag>
    <b:SourceType>Book</b:SourceType>
    <b:Guid>{653DACE9-B3AC-436A-B437-A511A36F14ED}</b:Guid>
    <b:Author>
      <b:Author>
        <b:Corporate>Silvestri, Linda A.; Silvestri, Angela E</b:Corporate>
      </b:Author>
    </b:Author>
    <b:Title>Saunders Comprehensive Review for the NCLEX-PN Examination</b:Title>
    <b:Year>2019</b:Year>
    <b:City>St Louis, MO</b:City>
    <b:Publisher>Elsevier</b:Publisher>
    <b:Edition>7th</b:Edition>
    <b:RefOrder>4</b:RefOrder>
  </b:Source>
  <b:Source>
    <b:Tag>Van15</b:Tag>
    <b:SourceType>Book</b:SourceType>
    <b:Guid>{5487F74D-DA79-40A1-8020-A06B77AA1DF4}</b:Guid>
    <b:Author>
      <b:Author>
        <b:NameList>
          <b:Person>
            <b:Last>Van Leeuwen</b:Last>
            <b:First>Anna</b:First>
            <b:Middle>M.</b:Middle>
          </b:Person>
        </b:NameList>
      </b:Author>
    </b:Author>
    <b:Title>Davis' Comprehensive Handbook Lab and Diagnostic Tests with Nursing Implications</b:Title>
    <b:Year>2015</b:Year>
    <b:City>Philadelphia, PA</b:City>
    <b:Publisher>F.A. Davis</b:Publisher>
    <b:Edition>6th</b:Edition>
    <b:RefOrder>5</b:RefOrder>
  </b:Source>
  <b:Source>
    <b:Tag>Yoo16</b:Tag>
    <b:SourceType>Book</b:SourceType>
    <b:Guid>{CA717C2D-2EC5-47C8-8C35-EA47B318F6A4}</b:Guid>
    <b:Author>
      <b:Author>
        <b:Corporate>Yoost, B.L., Crawford, L.R.</b:Corporate>
      </b:Author>
    </b:Author>
    <b:Title>Fundamentals of Nursing</b:Title>
    <b:Year>2016</b:Year>
    <b:City>St Louis MO</b:City>
    <b:Publisher>Elsevier</b:Publisher>
    <b:Edition>1st</b:Edition>
    <b:RefOrder>6</b:RefOrder>
  </b:Source>
  <b:Source>
    <b:Tag>Yoo161</b:Tag>
    <b:SourceType>Book</b:SourceType>
    <b:Guid>{A513181D-2607-4DDE-851F-49DD81335B6D}</b:Guid>
    <b:Author>
      <b:Author>
        <b:Corporate>Yoost, B.L., Crawford, L.R.</b:Corporate>
      </b:Author>
    </b:Author>
    <b:Title>Study Guide for Fundamentals of Nursing</b:Title>
    <b:Year>2016</b:Year>
    <b:City>St Louis, MO</b:City>
    <b:Publisher>Elsevier</b:Publisher>
    <b:Edition>1st</b:Edition>
    <b:RefOrder>7</b:RefOrder>
  </b:Source>
  <b:Source>
    <b:Tag>Wil15</b:Tag>
    <b:SourceType>Book</b:SourceType>
    <b:Guid>{9846A758-9B7B-4D87-93EA-B73E137F5D8C}</b:Guid>
    <b:Author>
      <b:Author>
        <b:Corporate>Williams, L.S., Hoppper, P.D.</b:Corporate>
      </b:Author>
    </b:Author>
    <b:Title>Understanding Medical Surgical Nursing</b:Title>
    <b:Year>2015</b:Year>
    <b:City>Philadelphia, PA</b:City>
    <b:Publisher>F.A. Davis</b:Publisher>
    <b:Edition>5th</b:Edition>
    <b:RefOrder>8</b:RefOrder>
  </b:Source>
  <b:Source>
    <b:Tag>Wil151</b:Tag>
    <b:SourceType>Book</b:SourceType>
    <b:Guid>{1F0F579E-F509-4A91-AECE-1F5FA90E2A8C}</b:Guid>
    <b:Author>
      <b:Author>
        <b:Corporate>Williams, L.S, Hopper, P.D.</b:Corporate>
      </b:Author>
    </b:Author>
    <b:Title>Student Workbookd for Understanding Medical Surgical Nursing</b:Title>
    <b:Year>2015</b:Year>
    <b:City>Philadelphia, PA</b:City>
    <b:Publisher>F.A. Davis</b:Publisher>
    <b:Edition>5th</b:Edition>
    <b:RefOrder>9</b:RefOrder>
  </b:Source>
  <b:Source>
    <b:Tag>Nix17</b:Tag>
    <b:SourceType>Book</b:SourceType>
    <b:Guid>{221802A6-7624-4ABB-88DA-AABD915B3CD4}</b:Guid>
    <b:Author>
      <b:Author>
        <b:NameList>
          <b:Person>
            <b:Last>Nix</b:Last>
            <b:First>Staci</b:First>
          </b:Person>
        </b:NameList>
      </b:Author>
    </b:Author>
    <b:Title>Williams' Basic Nutrition and Diet Therapy</b:Title>
    <b:Year>2017</b:Year>
    <b:City>St. Louis, MO</b:City>
    <b:Publisher>Elsevier</b:Publisher>
    <b:Edition>17th</b:Edition>
    <b:RefOrder>10</b:RefOrder>
  </b:Source>
  <b:Source>
    <b:Tag>Jar16</b:Tag>
    <b:SourceType>Book</b:SourceType>
    <b:Guid>{75666CA1-EE98-4C6D-9FA5-3C2292E3EBA4}</b:Guid>
    <b:Author>
      <b:Author>
        <b:NameList>
          <b:Person>
            <b:Last>Jarvis</b:Last>
            <b:First>Carolyn</b:First>
          </b:Person>
        </b:NameList>
      </b:Author>
    </b:Author>
    <b:Title>Pocket Companion for Physical Examination and Health Assessment</b:Title>
    <b:Year>2016</b:Year>
    <b:City>St. Louis, MO</b:City>
    <b:Publisher>Elsevier</b:Publisher>
    <b:Edition>7th</b:Edition>
    <b:RefOrder>11</b:RefOrder>
  </b:Source>
  <b:Source>
    <b:Tag>Val18</b:Tag>
    <b:SourceType>Book</b:SourceType>
    <b:Guid>{0D65277F-7526-48FC-9AD4-5D57F85C1E3E}</b:Guid>
    <b:Title>Davis's Drug Guide for Nurses</b:Title>
    <b:Year>2018</b:Year>
    <b:Author>
      <b:Author>
        <b:Corporate>Vallerand, April Hazard; Sanoski, Cynthia A.; Kegliin, Judith Hopfer</b:Corporate>
      </b:Author>
    </b:Author>
    <b:City>Philiadelphia PA</b:City>
    <b:Publisher>F.A. Davis</b:Publisher>
    <b:RefOrder>12</b:RefOrder>
  </b:Source>
</b:Sources>
</file>

<file path=customXml/itemProps1.xml><?xml version="1.0" encoding="utf-8"?>
<ds:datastoreItem xmlns:ds="http://schemas.openxmlformats.org/officeDocument/2006/customXml" ds:itemID="{DA35C09E-F6EE-4A00-A632-463CD24D44C4}">
  <ds:schemaRefs>
    <ds:schemaRef ds:uri="070dd1a4-7922-40b7-9527-a8badbaed619"/>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04109c4-243b-40f1-8c98-14e618303008"/>
    <ds:schemaRef ds:uri="http://schemas.microsoft.com/office/2006/metadata/properties"/>
  </ds:schemaRefs>
</ds:datastoreItem>
</file>

<file path=customXml/itemProps2.xml><?xml version="1.0" encoding="utf-8"?>
<ds:datastoreItem xmlns:ds="http://schemas.openxmlformats.org/officeDocument/2006/customXml" ds:itemID="{34BE53CF-0004-49C1-A28E-F5B63BAA0356}">
  <ds:schemaRefs>
    <ds:schemaRef ds:uri="http://schemas.microsoft.com/sharepoint/v3/contenttype/forms"/>
  </ds:schemaRefs>
</ds:datastoreItem>
</file>

<file path=customXml/itemProps3.xml><?xml version="1.0" encoding="utf-8"?>
<ds:datastoreItem xmlns:ds="http://schemas.openxmlformats.org/officeDocument/2006/customXml" ds:itemID="{F3A06C96-E55B-4B35-A600-A9DE93326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d1a4-7922-40b7-9527-a8badbaed619"/>
    <ds:schemaRef ds:uri="704109c4-243b-40f1-8c98-14e618303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EB5C2-6EDD-458B-8A4A-91B5A670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Gwen Williams</cp:lastModifiedBy>
  <cp:revision>4</cp:revision>
  <dcterms:created xsi:type="dcterms:W3CDTF">2024-08-21T20:02:00Z</dcterms:created>
  <dcterms:modified xsi:type="dcterms:W3CDTF">2024-08-22T17:36:00Z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0x010100F8FF8B8F582A794C94A7C6F1311086BB</vt:lpwstr>
  </property>
</Properties>
</file>