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31CEEA3A" w:rsidR="00ED0E6E" w:rsidRPr="00FA6676" w:rsidRDefault="00ED0E6E"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408462CB">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HIST 130</w:t>
      </w:r>
      <w:r w:rsidR="00B61366">
        <w:rPr>
          <w:rFonts w:ascii="Times New Roman" w:hAnsi="Times New Roman" w:cs="Times New Roman"/>
          <w:b/>
          <w:color w:val="0F243E" w:themeColor="text2" w:themeShade="80"/>
          <w:sz w:val="32"/>
        </w:rPr>
        <w:t>2</w:t>
      </w:r>
      <w:r w:rsidR="00FA6676" w:rsidRPr="00FA6676">
        <w:rPr>
          <w:rFonts w:ascii="Times New Roman" w:hAnsi="Times New Roman" w:cs="Times New Roman"/>
          <w:b/>
          <w:color w:val="0F243E" w:themeColor="text2" w:themeShade="80"/>
          <w:sz w:val="32"/>
        </w:rPr>
        <w:t xml:space="preserve"> United </w:t>
      </w:r>
      <w:r w:rsidR="0011168C">
        <w:rPr>
          <w:rFonts w:ascii="Times New Roman" w:hAnsi="Times New Roman" w:cs="Times New Roman"/>
          <w:b/>
          <w:color w:val="0F243E" w:themeColor="text2" w:themeShade="80"/>
          <w:sz w:val="32"/>
        </w:rPr>
        <w:t>States History I</w:t>
      </w:r>
      <w:r w:rsidR="00090D47">
        <w:rPr>
          <w:rFonts w:ascii="Times New Roman" w:hAnsi="Times New Roman" w:cs="Times New Roman"/>
          <w:b/>
          <w:color w:val="0F243E" w:themeColor="text2" w:themeShade="80"/>
          <w:sz w:val="32"/>
        </w:rPr>
        <w:t>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0872763E" w:rsidR="00194115" w:rsidRPr="00EF79C0" w:rsidRDefault="006456B9" w:rsidP="00CD4238">
      <w:pPr>
        <w:pStyle w:val="BodyText"/>
        <w:ind w:right="344"/>
        <w:jc w:val="both"/>
        <w:rPr>
          <w:rFonts w:asciiTheme="minorHAnsi" w:hAnsiTheme="minorHAnsi" w:cstheme="minorHAnsi"/>
          <w:color w:val="FF0000"/>
          <w:spacing w:val="-1"/>
          <w:sz w:val="22"/>
          <w:szCs w:val="22"/>
        </w:rPr>
      </w:pPr>
      <w:r w:rsidRPr="00EF79C0">
        <w:rPr>
          <w:rFonts w:asciiTheme="minorHAnsi" w:hAnsiTheme="minorHAnsi" w:cstheme="minorHAnsi"/>
          <w:b/>
          <w:spacing w:val="-1"/>
          <w:sz w:val="22"/>
          <w:szCs w:val="22"/>
        </w:rPr>
        <w:t>Course</w:t>
      </w:r>
      <w:r w:rsidRPr="00EF79C0">
        <w:rPr>
          <w:rFonts w:asciiTheme="minorHAnsi" w:hAnsiTheme="minorHAnsi" w:cstheme="minorHAnsi"/>
          <w:b/>
          <w:spacing w:val="-5"/>
          <w:sz w:val="22"/>
          <w:szCs w:val="22"/>
        </w:rPr>
        <w:t xml:space="preserve"> </w:t>
      </w:r>
      <w:r w:rsidRPr="00EF79C0">
        <w:rPr>
          <w:rFonts w:asciiTheme="minorHAnsi" w:hAnsiTheme="minorHAnsi" w:cstheme="minorHAnsi"/>
          <w:b/>
          <w:spacing w:val="-1"/>
          <w:sz w:val="22"/>
          <w:szCs w:val="22"/>
        </w:rPr>
        <w:t>Description:</w:t>
      </w:r>
      <w:r w:rsidRPr="00EF79C0">
        <w:rPr>
          <w:rFonts w:asciiTheme="minorHAnsi" w:hAnsiTheme="minorHAnsi" w:cstheme="minorHAnsi"/>
          <w:b/>
          <w:spacing w:val="11"/>
          <w:sz w:val="22"/>
          <w:szCs w:val="22"/>
        </w:rPr>
        <w:t xml:space="preserve"> </w:t>
      </w:r>
      <w:r w:rsidR="00EF79C0" w:rsidRPr="00EF79C0">
        <w:rPr>
          <w:rFonts w:asciiTheme="minorHAnsi" w:hAnsiTheme="minorHAnsi" w:cstheme="minorHAnsi"/>
          <w:sz w:val="22"/>
          <w:szCs w:val="22"/>
        </w:rPr>
        <w:t>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AE23FBB" w14:textId="501D10BF"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Create an argument through the use of historical evidence</w:t>
      </w:r>
      <w:r w:rsidR="006F2E9A" w:rsidRPr="00F94ED6">
        <w:rPr>
          <w:rFonts w:asciiTheme="minorHAnsi" w:hAnsiTheme="minorHAnsi" w:cstheme="minorHAnsi"/>
          <w:b w:val="0"/>
          <w:sz w:val="22"/>
          <w:szCs w:val="22"/>
        </w:rPr>
        <w:t>.</w:t>
      </w:r>
    </w:p>
    <w:p w14:paraId="04825B5C" w14:textId="4C974473"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and interpret primary and secondary sources. </w:t>
      </w:r>
    </w:p>
    <w:p w14:paraId="29458A9A" w14:textId="5E6E67F7"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the effects of historical, social, political, economic, cultural, and global forces on this period of United States history. </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6BAF9F95"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proofErr w:type="spellStart"/>
      <w:r w:rsidR="003334DD" w:rsidRPr="00F94ED6">
        <w:rPr>
          <w:rFonts w:asciiTheme="minorHAnsi" w:hAnsiTheme="minorHAnsi" w:cstheme="minorHAnsi"/>
          <w:b w:val="0"/>
          <w:spacing w:val="-1"/>
          <w:sz w:val="22"/>
          <w:szCs w:val="22"/>
        </w:rPr>
        <w:t>MidTerm</w:t>
      </w:r>
      <w:proofErr w:type="spellEnd"/>
      <w:r w:rsidR="003334DD" w:rsidRPr="00F94ED6">
        <w:rPr>
          <w:rFonts w:asciiTheme="minorHAnsi" w:hAnsiTheme="minorHAnsi" w:cstheme="minorHAnsi"/>
          <w:b w:val="0"/>
          <w:spacing w:val="-1"/>
          <w:sz w:val="22"/>
          <w:szCs w:val="22"/>
        </w:rPr>
        <w:t xml:space="preserve"> Exam</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7D67B57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Connect Based</w:t>
      </w:r>
      <w:r w:rsidR="00CC5E9B" w:rsidRPr="00F94ED6">
        <w:rPr>
          <w:rFonts w:asciiTheme="minorHAnsi" w:hAnsiTheme="minorHAnsi" w:cstheme="minorHAnsi"/>
          <w:b w:val="0"/>
          <w:spacing w:val="-1"/>
          <w:sz w:val="22"/>
          <w:szCs w:val="22"/>
        </w:rPr>
        <w:t xml:space="preserve"> Activities</w:t>
      </w:r>
      <w:r w:rsidR="0011168C" w:rsidRPr="00F94ED6">
        <w:rPr>
          <w:rFonts w:asciiTheme="minorHAnsi" w:hAnsiTheme="minorHAnsi" w:cstheme="minorHAnsi"/>
          <w:b w:val="0"/>
          <w:spacing w:val="-1"/>
          <w:sz w:val="22"/>
          <w:szCs w:val="22"/>
        </w:rPr>
        <w:tab/>
      </w:r>
    </w:p>
    <w:p w14:paraId="67FEDBC9" w14:textId="37C299F9"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t>Discussion Based Assignment</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7FCA7B69"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spacing w:val="-1"/>
          <w:sz w:val="22"/>
          <w:szCs w:val="22"/>
        </w:rPr>
        <w:t xml:space="preserve">Davidson, et al. </w:t>
      </w:r>
      <w:r w:rsidR="003334DD" w:rsidRPr="00F94ED6">
        <w:rPr>
          <w:rFonts w:asciiTheme="minorHAnsi" w:hAnsiTheme="minorHAnsi" w:cstheme="minorHAnsi"/>
          <w:i/>
          <w:spacing w:val="-1"/>
          <w:sz w:val="22"/>
          <w:szCs w:val="22"/>
        </w:rPr>
        <w:t>Experience History: Interpreting America’s Past</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F94ED6" w:rsidRDefault="001F7559"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 xml:space="preserve">Ability to use Blackboard as well as Microsoft Office. Microsoft Office programs, </w:t>
      </w:r>
      <w:r w:rsidR="00C77703" w:rsidRPr="00F94ED6">
        <w:rPr>
          <w:rFonts w:asciiTheme="minorHAnsi" w:hAnsiTheme="minorHAnsi" w:cstheme="minorHAnsi"/>
          <w:spacing w:val="-1"/>
          <w:sz w:val="22"/>
          <w:szCs w:val="22"/>
        </w:rPr>
        <w:lastRenderedPageBreak/>
        <w:t>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5B26F829" w:rsidR="008E752B" w:rsidRPr="00F94ED6" w:rsidRDefault="008E752B" w:rsidP="00CD4238">
      <w:pPr>
        <w:pStyle w:val="Heading1"/>
        <w:ind w:left="900" w:right="360"/>
        <w:jc w:val="both"/>
        <w:rPr>
          <w:rFonts w:asciiTheme="minorHAnsi" w:hAnsiTheme="minorHAnsi" w:cstheme="minorHAnsi"/>
          <w:i/>
          <w:sz w:val="22"/>
          <w:szCs w:val="22"/>
        </w:rPr>
      </w:pPr>
      <w:proofErr w:type="spellStart"/>
      <w:r w:rsidRPr="00F94ED6">
        <w:rPr>
          <w:rFonts w:asciiTheme="minorHAnsi" w:hAnsiTheme="minorHAnsi" w:cstheme="minorHAnsi"/>
          <w:i/>
          <w:sz w:val="22"/>
          <w:szCs w:val="22"/>
        </w:rPr>
        <w:t>MidTerm</w:t>
      </w:r>
      <w:proofErr w:type="spellEnd"/>
      <w:r w:rsidRPr="00F94ED6">
        <w:rPr>
          <w:rFonts w:asciiTheme="minorHAnsi" w:hAnsiTheme="minorHAnsi" w:cstheme="minorHAnsi"/>
          <w:i/>
          <w:sz w:val="22"/>
          <w:szCs w:val="22"/>
        </w:rPr>
        <w:t xml:space="preserve"> Exam:</w:t>
      </w:r>
    </w:p>
    <w:p w14:paraId="12BB9251" w14:textId="1483B490" w:rsidR="008E752B" w:rsidRPr="00F94ED6" w:rsidRDefault="008E752B" w:rsidP="00CD4238">
      <w:pPr>
        <w:spacing w:before="4" w:line="244" w:lineRule="auto"/>
        <w:ind w:left="900" w:right="360"/>
        <w:jc w:val="both"/>
        <w:rPr>
          <w:rFonts w:cstheme="minorHAnsi"/>
        </w:rPr>
      </w:pPr>
      <w:proofErr w:type="spellStart"/>
      <w:r w:rsidRPr="00F94ED6">
        <w:rPr>
          <w:rFonts w:cstheme="minorHAnsi"/>
        </w:rPr>
        <w:t>MidTerm</w:t>
      </w:r>
      <w:proofErr w:type="spellEnd"/>
      <w:r w:rsidRPr="00F94ED6">
        <w:rPr>
          <w:rFonts w:cstheme="minorHAnsi"/>
        </w:rPr>
        <w:t xml:space="preserve"> examination will cover material </w:t>
      </w:r>
      <w:r w:rsidR="007D2C72">
        <w:rPr>
          <w:rFonts w:cstheme="minorHAnsi"/>
        </w:rPr>
        <w:t>from</w:t>
      </w:r>
      <w:r w:rsidRPr="00F94ED6">
        <w:rPr>
          <w:rFonts w:cstheme="minorHAnsi"/>
        </w:rPr>
        <w:t xml:space="preserve"> the first half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7792E116" w:rsidR="008E752B" w:rsidRPr="00F94ED6" w:rsidRDefault="008E752B" w:rsidP="00CD4238">
      <w:pPr>
        <w:spacing w:before="4" w:line="244" w:lineRule="auto"/>
        <w:ind w:left="900" w:right="360"/>
        <w:jc w:val="both"/>
        <w:rPr>
          <w:rFonts w:cstheme="minorHAnsi"/>
        </w:rPr>
      </w:pPr>
      <w:r w:rsidRPr="00F94ED6">
        <w:rPr>
          <w:rFonts w:cstheme="minorHAnsi"/>
        </w:rPr>
        <w:t>The final exam will focus on material covered in the second half of the course, but will</w:t>
      </w:r>
      <w:r w:rsidR="00ED2707" w:rsidRPr="00F94ED6">
        <w:rPr>
          <w:rFonts w:cstheme="minorHAnsi"/>
        </w:rPr>
        <w:t xml:space="preserve"> also</w:t>
      </w:r>
      <w:r w:rsidRPr="00F94ED6">
        <w:rPr>
          <w:rFonts w:cstheme="minorHAnsi"/>
        </w:rPr>
        <w:t xml:space="preserve"> 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4F3E2D4D"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 and write an essay on a</w:t>
      </w:r>
      <w:r w:rsidRPr="00F94ED6">
        <w:rPr>
          <w:rFonts w:cstheme="minorHAnsi"/>
        </w:rPr>
        <w:t xml:space="preserve"> topic related to the course. </w:t>
      </w:r>
    </w:p>
    <w:p w14:paraId="002F3588" w14:textId="3025FD4C" w:rsidR="008E752B"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Connect Based Assignments</w:t>
      </w:r>
      <w:r w:rsidR="008E752B" w:rsidRPr="00F94ED6">
        <w:rPr>
          <w:rFonts w:asciiTheme="minorHAnsi" w:hAnsiTheme="minorHAnsi" w:cstheme="minorHAnsi"/>
          <w:i/>
          <w:sz w:val="22"/>
          <w:szCs w:val="22"/>
        </w:rPr>
        <w:t>:</w:t>
      </w:r>
    </w:p>
    <w:p w14:paraId="744BF335" w14:textId="000998AF" w:rsidR="0011168C" w:rsidRPr="00F94ED6" w:rsidRDefault="0011168C"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Online</w:t>
      </w:r>
      <w:r w:rsidR="00CC30D5" w:rsidRPr="00F94ED6">
        <w:rPr>
          <w:rFonts w:asciiTheme="minorHAnsi" w:hAnsiTheme="minorHAnsi" w:cstheme="minorHAnsi"/>
          <w:b w:val="0"/>
          <w:sz w:val="22"/>
          <w:szCs w:val="22"/>
        </w:rPr>
        <w:t xml:space="preserve"> activities that are auto-graded. These include chapter reading, map activities, and podcasts</w:t>
      </w:r>
      <w:r w:rsidR="007B13B2" w:rsidRPr="00F94ED6">
        <w:rPr>
          <w:rFonts w:asciiTheme="minorHAnsi" w:hAnsiTheme="minorHAnsi" w:cstheme="minorHAnsi"/>
          <w:b w:val="0"/>
          <w:sz w:val="22"/>
          <w:szCs w:val="22"/>
        </w:rPr>
        <w:t xml:space="preserve">. Point values are weighted so keep in mind that some activities are worth more points than others. </w:t>
      </w:r>
      <w:r w:rsidR="00695358" w:rsidRPr="00F94ED6">
        <w:rPr>
          <w:rFonts w:asciiTheme="minorHAnsi" w:hAnsiTheme="minorHAnsi" w:cstheme="minorHAnsi"/>
          <w:b w:val="0"/>
          <w:sz w:val="22"/>
          <w:szCs w:val="22"/>
        </w:rPr>
        <w:t xml:space="preserve">These activities are intended to help prepare you for the </w:t>
      </w:r>
      <w:proofErr w:type="spellStart"/>
      <w:r w:rsidR="00695358" w:rsidRPr="00F94ED6">
        <w:rPr>
          <w:rFonts w:asciiTheme="minorHAnsi" w:hAnsiTheme="minorHAnsi" w:cstheme="minorHAnsi"/>
          <w:b w:val="0"/>
          <w:sz w:val="22"/>
          <w:szCs w:val="22"/>
        </w:rPr>
        <w:t>MidTerm</w:t>
      </w:r>
      <w:proofErr w:type="spellEnd"/>
      <w:r w:rsidR="00695358" w:rsidRPr="00F94ED6">
        <w:rPr>
          <w:rFonts w:asciiTheme="minorHAnsi" w:hAnsiTheme="minorHAnsi" w:cstheme="minorHAnsi"/>
          <w:b w:val="0"/>
          <w:sz w:val="22"/>
          <w:szCs w:val="22"/>
        </w:rPr>
        <w:t xml:space="preserve"> and Final Exams.</w:t>
      </w:r>
    </w:p>
    <w:p w14:paraId="46288DB0" w14:textId="62B46184" w:rsidR="00CC30D5"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Discussion Based Assignments</w:t>
      </w:r>
    </w:p>
    <w:p w14:paraId="3D0DFAAA" w14:textId="1EE1F47E" w:rsidR="00CC30D5" w:rsidRPr="00F94ED6" w:rsidRDefault="00CC30D5"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These assignments</w:t>
      </w:r>
      <w:r w:rsidR="005161BA" w:rsidRPr="00F94ED6">
        <w:rPr>
          <w:rFonts w:asciiTheme="minorHAnsi" w:hAnsiTheme="minorHAnsi" w:cstheme="minorHAnsi"/>
          <w:b w:val="0"/>
          <w:sz w:val="22"/>
          <w:szCs w:val="22"/>
        </w:rPr>
        <w:t xml:space="preserve"> involve writing and are manually graded involving a rubric. These activities allow you to be creative as well as develop critical thinking skills. </w:t>
      </w:r>
      <w:bookmarkStart w:id="0" w:name="_GoBack"/>
      <w:bookmarkEnd w:id="0"/>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qQUAeuxZ9SwAAAA="/>
  </w:docVars>
  <w:rsids>
    <w:rsidRoot w:val="001F7559"/>
    <w:rsid w:val="000325B8"/>
    <w:rsid w:val="000530B2"/>
    <w:rsid w:val="00090D47"/>
    <w:rsid w:val="000C1754"/>
    <w:rsid w:val="001010FF"/>
    <w:rsid w:val="00102944"/>
    <w:rsid w:val="0011168C"/>
    <w:rsid w:val="001179BB"/>
    <w:rsid w:val="0013712F"/>
    <w:rsid w:val="00142A82"/>
    <w:rsid w:val="001677A8"/>
    <w:rsid w:val="001851BC"/>
    <w:rsid w:val="00194115"/>
    <w:rsid w:val="001F7559"/>
    <w:rsid w:val="002032A5"/>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C594A"/>
    <w:rsid w:val="005C79AC"/>
    <w:rsid w:val="005D54E0"/>
    <w:rsid w:val="00611B67"/>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A00E45"/>
    <w:rsid w:val="00A855ED"/>
    <w:rsid w:val="00A90920"/>
    <w:rsid w:val="00AB5473"/>
    <w:rsid w:val="00AD732D"/>
    <w:rsid w:val="00B11825"/>
    <w:rsid w:val="00B41117"/>
    <w:rsid w:val="00B61366"/>
    <w:rsid w:val="00B9338A"/>
    <w:rsid w:val="00BA3C60"/>
    <w:rsid w:val="00BB6C73"/>
    <w:rsid w:val="00C114AA"/>
    <w:rsid w:val="00C424C4"/>
    <w:rsid w:val="00C6042A"/>
    <w:rsid w:val="00C77703"/>
    <w:rsid w:val="00C90C2D"/>
    <w:rsid w:val="00CC30D5"/>
    <w:rsid w:val="00CC5E9B"/>
    <w:rsid w:val="00CD059D"/>
    <w:rsid w:val="00CD4238"/>
    <w:rsid w:val="00D32170"/>
    <w:rsid w:val="00D85118"/>
    <w:rsid w:val="00D91054"/>
    <w:rsid w:val="00E26142"/>
    <w:rsid w:val="00E26E38"/>
    <w:rsid w:val="00E53C66"/>
    <w:rsid w:val="00E63696"/>
    <w:rsid w:val="00EA7A41"/>
    <w:rsid w:val="00ED0E6E"/>
    <w:rsid w:val="00ED2707"/>
    <w:rsid w:val="00EF79C0"/>
    <w:rsid w:val="00F16EFC"/>
    <w:rsid w:val="00F914A1"/>
    <w:rsid w:val="00F94ED6"/>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2.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872F0-C157-442A-8293-F5674F9A96ED}">
  <ds:schemaRefs>
    <ds:schemaRef ds:uri="1faa63a0-9110-49cb-b63e-adf8dd014b59"/>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7f840e71-8241-48ae-b635-72895e62b57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Melissa Fulgham</cp:lastModifiedBy>
  <cp:revision>3</cp:revision>
  <cp:lastPrinted>2019-11-05T16:13:00Z</cp:lastPrinted>
  <dcterms:created xsi:type="dcterms:W3CDTF">2023-06-22T15:02:00Z</dcterms:created>
  <dcterms:modified xsi:type="dcterms:W3CDTF">2023-06-22T18:15:00Z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